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8B769" w14:textId="4C9CF5DE" w:rsidR="008C0AD0" w:rsidRPr="001F62E3" w:rsidRDefault="009E3FF5" w:rsidP="00E00E1B">
      <w:pPr>
        <w:tabs>
          <w:tab w:val="center" w:pos="4536"/>
          <w:tab w:val="right" w:pos="9072"/>
        </w:tabs>
        <w:rPr>
          <w:rFonts w:ascii="Arial" w:eastAsia="Batang" w:hAnsi="Arial" w:cs="Arial"/>
          <w:b/>
          <w:bCs/>
          <w:sz w:val="28"/>
          <w:szCs w:val="24"/>
          <w:lang w:eastAsia="en-US"/>
        </w:rPr>
      </w:pPr>
      <w:bookmarkStart w:id="0" w:name="_GoBack"/>
      <w:bookmarkEnd w:id="0"/>
      <w:r w:rsidRPr="009E3FF5">
        <w:rPr>
          <w:rFonts w:ascii="Arial" w:eastAsia="Batang" w:hAnsi="Arial" w:cs="Arial"/>
          <w:b/>
          <w:bCs/>
          <w:sz w:val="28"/>
          <w:szCs w:val="24"/>
          <w:lang w:eastAsia="en-US"/>
        </w:rPr>
        <w:t>3GPP TSG-RAN WG1 Meeting #10</w:t>
      </w:r>
      <w:r w:rsidR="00092A98">
        <w:rPr>
          <w:rFonts w:ascii="Arial" w:eastAsiaTheme="minorEastAsia" w:hAnsi="Arial" w:cs="Arial"/>
          <w:b/>
          <w:bCs/>
          <w:sz w:val="28"/>
          <w:szCs w:val="24"/>
          <w:lang w:eastAsia="zh-CN"/>
        </w:rPr>
        <w:t>3</w:t>
      </w:r>
      <w:r w:rsidR="008754AB">
        <w:rPr>
          <w:rFonts w:ascii="Arial" w:eastAsiaTheme="minorEastAsia" w:hAnsi="Arial" w:cs="Arial" w:hint="eastAsia"/>
          <w:b/>
          <w:bCs/>
          <w:sz w:val="28"/>
          <w:szCs w:val="24"/>
          <w:lang w:eastAsia="zh-CN"/>
        </w:rPr>
        <w:t>-e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1325F4">
        <w:rPr>
          <w:rFonts w:ascii="Arial" w:eastAsia="Batang" w:hAnsi="Arial" w:cs="Arial"/>
          <w:b/>
          <w:bCs/>
          <w:sz w:val="28"/>
          <w:szCs w:val="24"/>
          <w:lang w:eastAsia="en-US"/>
        </w:rPr>
        <w:t>Draft</w:t>
      </w:r>
      <w:r w:rsidR="00C83DAE">
        <w:rPr>
          <w:rFonts w:ascii="Arial" w:eastAsia="Batang" w:hAnsi="Arial" w:cs="Arial"/>
          <w:b/>
          <w:bCs/>
          <w:sz w:val="28"/>
          <w:szCs w:val="24"/>
          <w:lang w:eastAsia="en-US"/>
        </w:rPr>
        <w:t xml:space="preserve"> </w:t>
      </w:r>
      <w:r w:rsidR="008C0AD0" w:rsidRPr="008C0AD0">
        <w:rPr>
          <w:rFonts w:ascii="Arial" w:eastAsia="Batang" w:hAnsi="Arial" w:cs="Arial"/>
          <w:b/>
          <w:bCs/>
          <w:sz w:val="28"/>
          <w:szCs w:val="24"/>
          <w:lang w:eastAsia="en-US"/>
        </w:rPr>
        <w:t>R1-</w:t>
      </w:r>
      <w:r w:rsidR="002F640C" w:rsidRPr="00E00E1B">
        <w:rPr>
          <w:rFonts w:ascii="Arial" w:eastAsia="Batang" w:hAnsi="Arial" w:cs="Arial"/>
          <w:b/>
          <w:bCs/>
          <w:sz w:val="28"/>
          <w:szCs w:val="24"/>
          <w:lang w:eastAsia="en-US"/>
        </w:rPr>
        <w:t>20</w:t>
      </w:r>
      <w:r w:rsidR="002C31EA" w:rsidRPr="001F62E3">
        <w:rPr>
          <w:rFonts w:ascii="Arial" w:eastAsia="Batang" w:hAnsi="Arial" w:cs="Arial" w:hint="eastAsia"/>
          <w:b/>
          <w:bCs/>
          <w:sz w:val="28"/>
          <w:szCs w:val="24"/>
          <w:lang w:eastAsia="en-US"/>
        </w:rPr>
        <w:t>XXXXX</w:t>
      </w:r>
    </w:p>
    <w:p w14:paraId="60899068" w14:textId="5AD5877F" w:rsidR="0083570C" w:rsidRPr="001C5D63" w:rsidRDefault="00092A98" w:rsidP="008C0AD0">
      <w:pPr>
        <w:tabs>
          <w:tab w:val="center" w:pos="4536"/>
          <w:tab w:val="right" w:pos="9072"/>
        </w:tabs>
        <w:rPr>
          <w:b/>
          <w:bCs/>
          <w:sz w:val="24"/>
          <w:szCs w:val="24"/>
        </w:rPr>
      </w:pPr>
      <w:r w:rsidRPr="00092A98">
        <w:rPr>
          <w:rFonts w:ascii="Arial" w:eastAsia="Batang" w:hAnsi="Arial" w:cs="Arial"/>
          <w:b/>
          <w:bCs/>
          <w:sz w:val="28"/>
          <w:szCs w:val="24"/>
          <w:lang w:eastAsia="en-US"/>
        </w:rPr>
        <w:t>e-Meeting, October 26th – November 13th,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1" w:name="OLE_LINK3"/>
      <w:bookmarkStart w:id="2"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4737962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3" w:name="Title"/>
      <w:bookmarkEnd w:id="3"/>
      <w:r w:rsidRPr="001C5D63">
        <w:rPr>
          <w:rFonts w:ascii="Times New Roman" w:hAnsi="Times New Roman"/>
          <w:sz w:val="24"/>
          <w:szCs w:val="24"/>
          <w:lang w:val="en-US"/>
        </w:rPr>
        <w:tab/>
      </w:r>
      <w:r w:rsidR="009E3FF5" w:rsidRPr="009E3FF5">
        <w:rPr>
          <w:rFonts w:ascii="Times New Roman" w:hAnsi="Times New Roman"/>
          <w:sz w:val="24"/>
          <w:szCs w:val="24"/>
          <w:lang w:val="en-US"/>
        </w:rPr>
        <w:t>FL summary on support of unaligned frame boundary for R16 NR inter-band CA</w:t>
      </w:r>
    </w:p>
    <w:p w14:paraId="512A7358" w14:textId="6D7C448C"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Heading1"/>
        <w:numPr>
          <w:ilvl w:val="0"/>
          <w:numId w:val="4"/>
        </w:numPr>
        <w:rPr>
          <w:rFonts w:ascii="Times New Roman" w:hAnsi="Times New Roman"/>
        </w:rPr>
      </w:pPr>
      <w:bookmarkStart w:id="5" w:name="_Toc120549591"/>
      <w:bookmarkEnd w:id="1"/>
      <w:bookmarkEnd w:id="2"/>
      <w:r w:rsidRPr="001C5D63">
        <w:rPr>
          <w:rFonts w:ascii="Times New Roman" w:hAnsi="Times New Roman"/>
        </w:rPr>
        <w:t>Introduction</w:t>
      </w:r>
      <w:bookmarkEnd w:id="5"/>
    </w:p>
    <w:p w14:paraId="0CA1A633" w14:textId="7396D8C1" w:rsidR="009E7A53" w:rsidRDefault="004C435C" w:rsidP="00DE4E35">
      <w:pPr>
        <w:jc w:val="both"/>
        <w:rPr>
          <w:lang w:eastAsia="zh-CN"/>
        </w:rPr>
      </w:pPr>
      <w:r>
        <w:rPr>
          <w:lang w:eastAsia="zh-CN"/>
        </w:rPr>
        <w:t>According to the RAN1#10</w:t>
      </w:r>
      <w:r w:rsidR="00297412">
        <w:rPr>
          <w:lang w:eastAsia="zh-CN"/>
        </w:rPr>
        <w:t>3</w:t>
      </w:r>
      <w:r>
        <w:rPr>
          <w:lang w:eastAsia="zh-CN"/>
        </w:rPr>
        <w:t xml:space="preserve"> e-Meeting </w:t>
      </w:r>
      <w:r w:rsidR="00DE4E35">
        <w:rPr>
          <w:lang w:eastAsia="zh-CN"/>
        </w:rPr>
        <w:t>management</w:t>
      </w:r>
      <w:r>
        <w:rPr>
          <w:lang w:eastAsia="zh-CN"/>
        </w:rPr>
        <w:t xml:space="preserv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2741091E" w14:textId="77777777" w:rsidR="00CD6DCE" w:rsidRPr="00DE4E35" w:rsidRDefault="00FE6728" w:rsidP="00DE4E35">
      <w:pPr>
        <w:pStyle w:val="ListParagraph"/>
        <w:numPr>
          <w:ilvl w:val="0"/>
          <w:numId w:val="27"/>
        </w:numPr>
        <w:ind w:leftChars="0"/>
        <w:jc w:val="both"/>
        <w:rPr>
          <w:lang w:val="en-US" w:eastAsia="zh-CN"/>
        </w:rPr>
      </w:pPr>
      <w:r w:rsidRPr="00DE4E35">
        <w:rPr>
          <w:lang w:val="en-US" w:eastAsia="zh-CN"/>
        </w:rPr>
        <w:t>For LS &amp; Maintenance, similar preparation management as in previous meetings:</w:t>
      </w:r>
    </w:p>
    <w:p w14:paraId="050797F9" w14:textId="77777777" w:rsidR="00CD6DCE" w:rsidRPr="00DE4E35" w:rsidRDefault="00FE6728" w:rsidP="00DE4E35">
      <w:pPr>
        <w:numPr>
          <w:ilvl w:val="1"/>
          <w:numId w:val="26"/>
        </w:numPr>
        <w:jc w:val="both"/>
        <w:rPr>
          <w:lang w:val="en-US" w:eastAsia="zh-CN"/>
        </w:rPr>
      </w:pPr>
      <w:r w:rsidRPr="00DE4E35">
        <w:rPr>
          <w:lang w:val="en-US" w:eastAsia="zh-CN"/>
        </w:rPr>
        <w:t>October 19</w:t>
      </w:r>
      <w:r w:rsidRPr="00DE4E35">
        <w:rPr>
          <w:vertAlign w:val="superscript"/>
          <w:lang w:val="en-US" w:eastAsia="zh-CN"/>
        </w:rPr>
        <w:t>th</w:t>
      </w:r>
      <w:r w:rsidRPr="00DE4E35">
        <w:rPr>
          <w:lang w:val="en-US" w:eastAsia="zh-CN"/>
        </w:rPr>
        <w:t xml:space="preserve"> – 23</w:t>
      </w:r>
      <w:r w:rsidRPr="00DE4E35">
        <w:rPr>
          <w:vertAlign w:val="superscript"/>
          <w:lang w:val="en-US" w:eastAsia="zh-CN"/>
        </w:rPr>
        <w:t>th</w:t>
      </w:r>
      <w:r w:rsidRPr="00DE4E35">
        <w:rPr>
          <w:lang w:val="en-US" w:eastAsia="zh-CN"/>
        </w:rPr>
        <w:t>: preparation phase</w:t>
      </w:r>
    </w:p>
    <w:p w14:paraId="0F5DD74B" w14:textId="77777777" w:rsidR="00CD6DCE" w:rsidRPr="00DE4E35" w:rsidRDefault="00FE6728" w:rsidP="00DE4E35">
      <w:pPr>
        <w:numPr>
          <w:ilvl w:val="2"/>
          <w:numId w:val="26"/>
        </w:numPr>
        <w:jc w:val="both"/>
        <w:rPr>
          <w:lang w:val="en-US" w:eastAsia="zh-CN"/>
        </w:rPr>
      </w:pPr>
      <w:r w:rsidRPr="00DE4E35">
        <w:rPr>
          <w:lang w:val="en-US" w:eastAsia="zh-CN"/>
        </w:rPr>
        <w:t>October19</w:t>
      </w:r>
      <w:r w:rsidRPr="00DE4E35">
        <w:rPr>
          <w:vertAlign w:val="superscript"/>
          <w:lang w:val="en-US" w:eastAsia="zh-CN"/>
        </w:rPr>
        <w:t>th</w:t>
      </w:r>
      <w:r w:rsidRPr="00DE4E35">
        <w:rPr>
          <w:lang w:val="en-US" w:eastAsia="zh-CN"/>
        </w:rPr>
        <w:t xml:space="preserve"> – 20</w:t>
      </w:r>
      <w:r w:rsidRPr="00DE4E35">
        <w:rPr>
          <w:vertAlign w:val="superscript"/>
          <w:lang w:val="en-US" w:eastAsia="zh-CN"/>
        </w:rPr>
        <w:t>th</w:t>
      </w:r>
      <w:r w:rsidRPr="00DE4E35">
        <w:rPr>
          <w:lang w:val="en-US" w:eastAsia="zh-CN"/>
        </w:rPr>
        <w:t>: FLs to prepare summary</w:t>
      </w:r>
    </w:p>
    <w:p w14:paraId="1E1915B1" w14:textId="77777777" w:rsidR="00CD6DCE" w:rsidRPr="00DE4E35" w:rsidRDefault="00FE6728" w:rsidP="00DE4E35">
      <w:pPr>
        <w:numPr>
          <w:ilvl w:val="2"/>
          <w:numId w:val="26"/>
        </w:numPr>
        <w:jc w:val="both"/>
        <w:rPr>
          <w:lang w:val="en-US" w:eastAsia="zh-CN"/>
        </w:rPr>
      </w:pPr>
      <w:r w:rsidRPr="00DE4E35">
        <w:rPr>
          <w:lang w:val="en-US" w:eastAsia="zh-CN"/>
        </w:rPr>
        <w:t>October 21</w:t>
      </w:r>
      <w:r w:rsidRPr="00DE4E35">
        <w:rPr>
          <w:vertAlign w:val="superscript"/>
          <w:lang w:val="en-US" w:eastAsia="zh-CN"/>
        </w:rPr>
        <w:t>th</w:t>
      </w:r>
      <w:r w:rsidRPr="00DE4E35">
        <w:rPr>
          <w:lang w:val="en-US" w:eastAsia="zh-CN"/>
        </w:rPr>
        <w:t xml:space="preserve"> – 23</w:t>
      </w:r>
      <w:r w:rsidRPr="00DE4E35">
        <w:rPr>
          <w:vertAlign w:val="superscript"/>
          <w:lang w:val="en-US" w:eastAsia="zh-CN"/>
        </w:rPr>
        <w:t>th</w:t>
      </w:r>
      <w:r w:rsidRPr="00DE4E35">
        <w:rPr>
          <w:lang w:val="en-US" w:eastAsia="zh-CN"/>
        </w:rPr>
        <w:t>: FLs to lead the discussion identifying the set of email threads</w:t>
      </w:r>
    </w:p>
    <w:p w14:paraId="4361D8AE" w14:textId="77777777" w:rsidR="00CD6DCE" w:rsidRPr="00DE4E35" w:rsidRDefault="00FE6728" w:rsidP="00DE4E35">
      <w:pPr>
        <w:numPr>
          <w:ilvl w:val="2"/>
          <w:numId w:val="26"/>
        </w:numPr>
        <w:jc w:val="both"/>
        <w:rPr>
          <w:lang w:val="en-US" w:eastAsia="zh-CN"/>
        </w:rPr>
      </w:pPr>
      <w:r w:rsidRPr="00DE4E35">
        <w:rPr>
          <w:lang w:val="en-US" w:eastAsia="zh-CN"/>
        </w:rPr>
        <w:t xml:space="preserve">A single email thread is used for each of the Rel-16 WIs </w:t>
      </w:r>
    </w:p>
    <w:p w14:paraId="1BC25997" w14:textId="77777777" w:rsidR="00CD6DCE" w:rsidRPr="00DE4E35" w:rsidRDefault="00FE6728" w:rsidP="00DE4E35">
      <w:pPr>
        <w:numPr>
          <w:ilvl w:val="3"/>
          <w:numId w:val="26"/>
        </w:numPr>
        <w:jc w:val="both"/>
        <w:rPr>
          <w:lang w:val="en-US" w:eastAsia="zh-CN"/>
        </w:rPr>
      </w:pPr>
      <w:r w:rsidRPr="00DE4E35">
        <w:rPr>
          <w:lang w:val="en-US" w:eastAsia="zh-CN"/>
        </w:rPr>
        <w:t>In the email approval phase, multiple email threads may be used &amp; announced accordingly – detailed budget shown later</w:t>
      </w:r>
    </w:p>
    <w:p w14:paraId="09F3A92F" w14:textId="77777777" w:rsidR="00CD6DCE" w:rsidRPr="00DE4E35" w:rsidRDefault="00FE6728" w:rsidP="00DE4E35">
      <w:pPr>
        <w:numPr>
          <w:ilvl w:val="2"/>
          <w:numId w:val="26"/>
        </w:numPr>
        <w:jc w:val="both"/>
        <w:rPr>
          <w:lang w:val="en-US" w:eastAsia="zh-CN"/>
        </w:rPr>
      </w:pPr>
      <w:r w:rsidRPr="00DE4E35">
        <w:rPr>
          <w:b/>
          <w:bCs/>
          <w:u w:val="single"/>
          <w:lang w:val="en-US" w:eastAsia="zh-CN"/>
        </w:rPr>
        <w:t xml:space="preserve">Note: </w:t>
      </w:r>
      <w:r w:rsidRPr="00DE4E35">
        <w:rPr>
          <w:lang w:val="en-US" w:eastAsia="zh-CN"/>
        </w:rPr>
        <w:t xml:space="preserve">PLEASE KEEP THE EMAIL DISCUSSION </w:t>
      </w:r>
      <w:r w:rsidRPr="00DE4E35">
        <w:rPr>
          <w:b/>
          <w:bCs/>
          <w:u w:val="single"/>
          <w:lang w:val="en-US" w:eastAsia="zh-CN"/>
        </w:rPr>
        <w:t>SCOPE</w:t>
      </w:r>
      <w:r w:rsidRPr="00DE4E35">
        <w:rPr>
          <w:lang w:val="en-US" w:eastAsia="zh-CN"/>
        </w:rPr>
        <w:t xml:space="preserve"> PER EMAIL THREAD </w:t>
      </w:r>
      <w:r w:rsidRPr="00DE4E35">
        <w:rPr>
          <w:b/>
          <w:bCs/>
          <w:u w:val="single"/>
          <w:lang w:val="en-US" w:eastAsia="zh-CN"/>
        </w:rPr>
        <w:t>REASONABLE!</w:t>
      </w:r>
    </w:p>
    <w:p w14:paraId="63AE33CF" w14:textId="77777777" w:rsidR="00CD6DCE" w:rsidRPr="00DE4E35" w:rsidRDefault="00FE6728" w:rsidP="00DE4E35">
      <w:pPr>
        <w:numPr>
          <w:ilvl w:val="3"/>
          <w:numId w:val="26"/>
        </w:numPr>
        <w:jc w:val="both"/>
        <w:rPr>
          <w:lang w:val="en-US" w:eastAsia="zh-CN"/>
        </w:rPr>
      </w:pPr>
      <w:r w:rsidRPr="00DE4E35">
        <w:rPr>
          <w:b/>
          <w:bCs/>
          <w:u w:val="single"/>
          <w:lang w:val="en-US" w:eastAsia="zh-CN"/>
        </w:rPr>
        <w:t xml:space="preserve">Too much scope will force Chairman/Vice Chairman to step in to do the necessary cut down using the best judgement </w:t>
      </w:r>
      <w:r w:rsidRPr="00DE4E35">
        <w:rPr>
          <w:rFonts w:hint="eastAsia"/>
          <w:lang w:val="en-US" w:eastAsia="zh-CN"/>
        </w:rPr>
        <w:sym w:font="Wingdings" w:char="F0E0"/>
      </w:r>
      <w:r w:rsidRPr="00DE4E35">
        <w:rPr>
          <w:b/>
          <w:bCs/>
          <w:u w:val="single"/>
          <w:lang w:val="en-US" w:eastAsia="zh-CN"/>
        </w:rPr>
        <w:t xml:space="preserve"> if so, no complaints please. </w:t>
      </w:r>
    </w:p>
    <w:p w14:paraId="43679F32" w14:textId="282C7D74" w:rsidR="00160168" w:rsidRPr="00160168" w:rsidRDefault="00160168" w:rsidP="00DE4E35">
      <w:pPr>
        <w:spacing w:before="0" w:after="0"/>
        <w:rPr>
          <w:color w:val="000000"/>
          <w:lang w:val="en-US" w:eastAsia="zh-CN"/>
        </w:rPr>
      </w:pPr>
    </w:p>
    <w:p w14:paraId="5829FD83" w14:textId="3A8FA80B" w:rsidR="000A511E" w:rsidRPr="004C435C" w:rsidRDefault="00160168" w:rsidP="00C10AA0">
      <w:pPr>
        <w:jc w:val="both"/>
        <w:rPr>
          <w:lang w:eastAsia="zh-CN"/>
        </w:rPr>
      </w:pPr>
      <w:r>
        <w:rPr>
          <w:lang w:eastAsia="zh-CN"/>
        </w:rPr>
        <w:t>5</w:t>
      </w:r>
      <w:r w:rsidR="004C4CD3">
        <w:rPr>
          <w:rFonts w:hint="eastAsia"/>
          <w:lang w:eastAsia="zh-CN"/>
        </w:rPr>
        <w:t xml:space="preserve"> </w:t>
      </w:r>
      <w:r w:rsidR="009E7A53">
        <w:rPr>
          <w:rFonts w:hint="eastAsia"/>
          <w:lang w:eastAsia="zh-CN"/>
        </w:rPr>
        <w:t>C</w:t>
      </w:r>
      <w:r w:rsidR="004C435C" w:rsidRPr="004C435C">
        <w:rPr>
          <w:lang w:eastAsia="zh-CN"/>
        </w:rPr>
        <w:t xml:space="preserve">ontributions submitted </w:t>
      </w:r>
      <w:r w:rsidR="004C435C">
        <w:rPr>
          <w:lang w:eastAsia="zh-CN"/>
        </w:rPr>
        <w:t>to</w:t>
      </w:r>
      <w:r w:rsidR="004C435C" w:rsidRPr="004C435C">
        <w:rPr>
          <w:lang w:eastAsia="zh-CN"/>
        </w:rPr>
        <w:t xml:space="preserve"> AI 7.2.</w:t>
      </w:r>
      <w:r w:rsidR="004C435C">
        <w:rPr>
          <w:lang w:eastAsia="zh-CN"/>
        </w:rPr>
        <w:t>10</w:t>
      </w:r>
      <w:r w:rsidR="006C0833">
        <w:rPr>
          <w:lang w:eastAsia="zh-CN"/>
        </w:rPr>
        <w:t xml:space="preserve"> </w:t>
      </w:r>
      <w:r w:rsidR="00297412">
        <w:rPr>
          <w:lang w:eastAsia="zh-CN"/>
        </w:rPr>
        <w:t>are</w:t>
      </w:r>
      <w:r w:rsidR="006C0833">
        <w:rPr>
          <w:lang w:eastAsia="zh-CN"/>
        </w:rPr>
        <w:t xml:space="preserve"> related to unaligned CA, and </w:t>
      </w:r>
      <w:r w:rsidR="00297412">
        <w:rPr>
          <w:lang w:eastAsia="zh-CN"/>
        </w:rPr>
        <w:t>they are</w:t>
      </w:r>
      <w:r w:rsidR="006C0833">
        <w:rPr>
          <w:lang w:eastAsia="zh-CN"/>
        </w:rPr>
        <w:t xml:space="preserve"> </w:t>
      </w:r>
      <w:r w:rsidR="00DE4E35" w:rsidRPr="00DE4E35">
        <w:rPr>
          <w:lang w:eastAsia="zh-CN"/>
        </w:rPr>
        <w:t>summarized</w:t>
      </w:r>
      <w:r w:rsidR="006C0833">
        <w:rPr>
          <w:lang w:eastAsia="zh-CN"/>
        </w:rPr>
        <w:t xml:space="preserve"> here, proposals are </w:t>
      </w:r>
      <w:r w:rsidR="004C4CD3">
        <w:rPr>
          <w:rFonts w:hint="eastAsia"/>
          <w:lang w:eastAsia="zh-CN"/>
        </w:rPr>
        <w:t xml:space="preserve">given </w:t>
      </w:r>
      <w:r w:rsidR="004C435C" w:rsidRPr="004C435C">
        <w:rPr>
          <w:lang w:eastAsia="zh-CN"/>
        </w:rPr>
        <w:t>from feature lead perspective.</w:t>
      </w:r>
    </w:p>
    <w:p w14:paraId="5428AA5A" w14:textId="196B2355" w:rsidR="006A4E70" w:rsidRDefault="00510FBC" w:rsidP="00510FBC">
      <w:pPr>
        <w:pStyle w:val="Heading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w:t>
      </w:r>
    </w:p>
    <w:p w14:paraId="1BC64C6A" w14:textId="67874EC3" w:rsidR="00951C73" w:rsidRDefault="005A75C0" w:rsidP="00B112F5">
      <w:pPr>
        <w:jc w:val="both"/>
        <w:rPr>
          <w:lang w:eastAsia="zh-CN"/>
        </w:rPr>
      </w:pPr>
      <w:r>
        <w:rPr>
          <w:lang w:eastAsia="zh-CN"/>
        </w:rPr>
        <w:t xml:space="preserve">Three issues are are discussed in the contributions and they are </w:t>
      </w:r>
      <w:r w:rsidR="00DE4E35" w:rsidRPr="00DE4E35">
        <w:rPr>
          <w:lang w:eastAsia="zh-CN"/>
        </w:rPr>
        <w:t>summarized</w:t>
      </w:r>
      <w:r>
        <w:rPr>
          <w:lang w:eastAsia="zh-CN"/>
        </w:rPr>
        <w:t xml:space="preserve"> here.</w:t>
      </w:r>
    </w:p>
    <w:p w14:paraId="6F15087C" w14:textId="66AF2564" w:rsidR="007B1286" w:rsidRPr="00DA06CD" w:rsidRDefault="007B1286" w:rsidP="00297412">
      <w:pPr>
        <w:pStyle w:val="ListParagraph"/>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297412" w:rsidRPr="00297412">
        <w:rPr>
          <w:rFonts w:eastAsiaTheme="minorEastAsia"/>
          <w:b/>
          <w:lang w:eastAsia="zh-CN"/>
        </w:rPr>
        <w:t>whether the single offset duration limitation is applied to per CG or across CGs in case of NR-DC</w:t>
      </w:r>
    </w:p>
    <w:p w14:paraId="1F13CAEF" w14:textId="08211E69" w:rsidR="00297412" w:rsidRDefault="00297412" w:rsidP="009E397A">
      <w:pPr>
        <w:widowControl w:val="0"/>
        <w:spacing w:before="0"/>
        <w:jc w:val="both"/>
        <w:rPr>
          <w:rFonts w:eastAsiaTheme="minorEastAsia"/>
          <w:lang w:eastAsia="zh-CN"/>
        </w:rPr>
      </w:pPr>
      <w:r>
        <w:rPr>
          <w:rFonts w:eastAsiaTheme="minorEastAsia"/>
          <w:lang w:eastAsia="zh-CN"/>
        </w:rPr>
        <w:t xml:space="preserve">This issue </w:t>
      </w:r>
      <w:r w:rsidR="00DE4E35">
        <w:rPr>
          <w:rFonts w:eastAsiaTheme="minorEastAsia"/>
          <w:lang w:eastAsia="zh-CN"/>
        </w:rPr>
        <w:t>was</w:t>
      </w:r>
      <w:r>
        <w:rPr>
          <w:rFonts w:eastAsiaTheme="minorEastAsia"/>
          <w:lang w:eastAsia="zh-CN"/>
        </w:rPr>
        <w:t xml:space="preserve"> raised during the emai</w:t>
      </w:r>
      <w:r w:rsidR="00C32EB6">
        <w:rPr>
          <w:rFonts w:eastAsiaTheme="minorEastAsia"/>
          <w:lang w:eastAsia="zh-CN"/>
        </w:rPr>
        <w:t>l</w:t>
      </w:r>
      <w:r>
        <w:rPr>
          <w:rFonts w:eastAsiaTheme="minorEastAsia"/>
          <w:lang w:eastAsia="zh-CN"/>
        </w:rPr>
        <w:t xml:space="preserve"> discussion of RAN#89e. In RAN1</w:t>
      </w:r>
      <w:r>
        <w:rPr>
          <w:rFonts w:eastAsiaTheme="minorEastAsia" w:hint="eastAsia"/>
          <w:lang w:eastAsia="zh-CN"/>
        </w:rPr>
        <w:t>#</w:t>
      </w:r>
      <w:r>
        <w:rPr>
          <w:rFonts w:eastAsiaTheme="minorEastAsia"/>
          <w:lang w:eastAsia="zh-CN"/>
        </w:rPr>
        <w:t>99 meeting, the following agreement was made.</w:t>
      </w:r>
    </w:p>
    <w:tbl>
      <w:tblPr>
        <w:tblStyle w:val="TableGrid"/>
        <w:tblW w:w="0" w:type="auto"/>
        <w:tblLook w:val="04A0" w:firstRow="1" w:lastRow="0" w:firstColumn="1" w:lastColumn="0" w:noHBand="0" w:noVBand="1"/>
      </w:tblPr>
      <w:tblGrid>
        <w:gridCol w:w="9628"/>
      </w:tblGrid>
      <w:tr w:rsidR="00297412" w:rsidRPr="00130AB9" w14:paraId="5335C175" w14:textId="77777777" w:rsidTr="00356FBC">
        <w:tc>
          <w:tcPr>
            <w:tcW w:w="9628" w:type="dxa"/>
          </w:tcPr>
          <w:p w14:paraId="1F0C027B" w14:textId="77777777" w:rsidR="00297412" w:rsidRPr="00130AB9" w:rsidRDefault="00297412" w:rsidP="00356FBC">
            <w:r w:rsidRPr="00130AB9">
              <w:rPr>
                <w:highlight w:val="green"/>
                <w:lang w:eastAsia="en-US"/>
              </w:rPr>
              <w:t>Agreements</w:t>
            </w:r>
            <w:r w:rsidRPr="00130AB9">
              <w:rPr>
                <w:lang w:eastAsia="en-US"/>
              </w:rPr>
              <w:t>:</w:t>
            </w:r>
          </w:p>
          <w:p w14:paraId="2AC7EF58" w14:textId="77777777" w:rsidR="00297412" w:rsidRPr="00130AB9" w:rsidRDefault="00297412" w:rsidP="00356FBC">
            <w:pPr>
              <w:rPr>
                <w:rFonts w:ascii="Arial" w:hAnsi="Arial" w:cs="Arial"/>
              </w:rPr>
            </w:pPr>
            <w:r w:rsidRPr="00130AB9">
              <w:t>At most single non-zero offset duration (independent on SCS) can be configured among CCs in the unaligned CA configuration.</w:t>
            </w:r>
          </w:p>
        </w:tc>
      </w:tr>
    </w:tbl>
    <w:p w14:paraId="0CDC5977" w14:textId="5D1D88DC" w:rsidR="00297412" w:rsidRDefault="00297412" w:rsidP="009E397A">
      <w:pPr>
        <w:widowControl w:val="0"/>
        <w:spacing w:before="0"/>
        <w:jc w:val="both"/>
        <w:rPr>
          <w:rFonts w:eastAsiaTheme="minorEastAsia"/>
          <w:lang w:eastAsia="zh-CN"/>
        </w:rPr>
      </w:pPr>
    </w:p>
    <w:p w14:paraId="51185735" w14:textId="6B169C7D" w:rsidR="00297412" w:rsidRDefault="00297412" w:rsidP="009E397A">
      <w:pPr>
        <w:widowControl w:val="0"/>
        <w:spacing w:before="0"/>
        <w:jc w:val="both"/>
        <w:rPr>
          <w:rFonts w:eastAsiaTheme="minorEastAsia"/>
          <w:lang w:eastAsia="zh-CN"/>
        </w:rPr>
      </w:pPr>
      <w:r>
        <w:rPr>
          <w:rFonts w:eastAsiaTheme="minorEastAsia"/>
          <w:lang w:eastAsia="zh-CN"/>
        </w:rPr>
        <w:t xml:space="preserve">The above </w:t>
      </w:r>
      <w:r w:rsidRPr="00297412">
        <w:rPr>
          <w:rFonts w:eastAsiaTheme="minorEastAsia"/>
          <w:lang w:eastAsia="zh-CN"/>
        </w:rPr>
        <w:t xml:space="preserve">agreement </w:t>
      </w:r>
      <w:r>
        <w:rPr>
          <w:rFonts w:eastAsiaTheme="minorEastAsia"/>
          <w:lang w:eastAsia="zh-CN"/>
        </w:rPr>
        <w:t>has been</w:t>
      </w:r>
      <w:r w:rsidRPr="00297412">
        <w:rPr>
          <w:rFonts w:eastAsiaTheme="minorEastAsia"/>
          <w:lang w:eastAsia="zh-CN"/>
        </w:rPr>
        <w:t xml:space="preserve"> captured in the field description in TS38.331 as highlighted in yellow</w:t>
      </w:r>
      <w:r>
        <w:rPr>
          <w:rFonts w:eastAsiaTheme="minor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97412" w:rsidRPr="00130AB9" w14:paraId="1E490237" w14:textId="77777777" w:rsidTr="00297412">
        <w:tc>
          <w:tcPr>
            <w:tcW w:w="9606" w:type="dxa"/>
            <w:shd w:val="clear" w:color="auto" w:fill="auto"/>
          </w:tcPr>
          <w:p w14:paraId="118E3775" w14:textId="77777777" w:rsidR="00297412" w:rsidRPr="00130AB9" w:rsidRDefault="00297412" w:rsidP="00356FBC">
            <w:pPr>
              <w:keepNext/>
              <w:keepLines/>
              <w:rPr>
                <w:rFonts w:ascii="Arial" w:hAnsi="Arial" w:cs="Arial"/>
                <w:b/>
                <w:bCs/>
                <w:i/>
                <w:iCs/>
                <w:sz w:val="18"/>
                <w:szCs w:val="18"/>
                <w:lang w:eastAsia="x-none"/>
              </w:rPr>
            </w:pPr>
            <w:r w:rsidRPr="00130AB9">
              <w:rPr>
                <w:rFonts w:ascii="Arial" w:hAnsi="Arial" w:cs="Arial"/>
                <w:b/>
                <w:bCs/>
                <w:i/>
                <w:iCs/>
                <w:sz w:val="18"/>
                <w:szCs w:val="18"/>
                <w:lang w:eastAsia="x-none"/>
              </w:rPr>
              <w:lastRenderedPageBreak/>
              <w:t>Ca-SlotOffset</w:t>
            </w:r>
          </w:p>
          <w:p w14:paraId="17F25029" w14:textId="77777777" w:rsidR="00297412" w:rsidRPr="00130AB9" w:rsidRDefault="00297412" w:rsidP="00356FBC">
            <w:pPr>
              <w:keepNext/>
              <w:keepLines/>
              <w:rPr>
                <w:rFonts w:ascii="Arial" w:hAnsi="Arial" w:cs="Arial"/>
                <w:sz w:val="18"/>
                <w:szCs w:val="18"/>
                <w:lang w:eastAsia="sv-SE"/>
              </w:rPr>
            </w:pPr>
            <w:r w:rsidRPr="00130AB9">
              <w:rPr>
                <w:rFonts w:ascii="Arial" w:hAnsi="Arial" w:cs="Arial"/>
                <w:sz w:val="18"/>
                <w:szCs w:val="18"/>
                <w:lang w:eastAsia="sv-SE"/>
              </w:rPr>
              <w:t>Slot offset between the primary cell (Pcell/PSCell) and the S</w:t>
            </w:r>
            <w:r w:rsidRPr="00130AB9">
              <w:rPr>
                <w:rFonts w:ascii="Arial" w:hAnsi="Arial" w:cs="Arial"/>
                <w:sz w:val="18"/>
                <w:szCs w:val="18"/>
              </w:rPr>
              <w:t>c</w:t>
            </w:r>
            <w:r w:rsidRPr="00130AB9">
              <w:rPr>
                <w:rFonts w:ascii="Arial" w:hAnsi="Arial" w:cs="Arial"/>
                <w:sz w:val="18"/>
                <w:szCs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30AB9">
              <w:rPr>
                <w:rFonts w:ascii="Arial" w:hAnsi="Arial" w:cs="Arial"/>
                <w:i/>
                <w:iCs/>
                <w:sz w:val="18"/>
                <w:szCs w:val="18"/>
                <w:lang w:eastAsia="x-none"/>
              </w:rPr>
              <w:t>SCS-SpecificCarrierList</w:t>
            </w:r>
            <w:r w:rsidRPr="00130AB9">
              <w:rPr>
                <w:rFonts w:ascii="Arial" w:hAnsi="Arial" w:cs="Arial"/>
                <w:sz w:val="18"/>
                <w:szCs w:val="18"/>
                <w:lang w:eastAsia="sv-SE"/>
              </w:rPr>
              <w:t xml:space="preserve"> in </w:t>
            </w:r>
            <w:r w:rsidRPr="00130AB9">
              <w:rPr>
                <w:rFonts w:ascii="Arial" w:hAnsi="Arial" w:cs="Arial"/>
                <w:i/>
                <w:iCs/>
                <w:sz w:val="18"/>
                <w:szCs w:val="18"/>
                <w:lang w:eastAsia="sv-SE"/>
              </w:rPr>
              <w:t>ServingCellConfigCommon</w:t>
            </w:r>
            <w:r w:rsidRPr="00130AB9">
              <w:rPr>
                <w:rFonts w:ascii="Arial" w:hAnsi="Arial" w:cs="Arial"/>
                <w:sz w:val="18"/>
                <w:szCs w:val="18"/>
                <w:lang w:eastAsia="sv-SE"/>
              </w:rPr>
              <w:t xml:space="preserve"> or </w:t>
            </w:r>
            <w:r w:rsidRPr="00130AB9">
              <w:rPr>
                <w:rFonts w:ascii="Arial" w:hAnsi="Arial" w:cs="Arial"/>
                <w:i/>
                <w:iCs/>
                <w:sz w:val="18"/>
                <w:szCs w:val="18"/>
                <w:lang w:eastAsia="sv-SE"/>
              </w:rPr>
              <w:t>ServingCellConfigCommonSIB</w:t>
            </w:r>
            <w:r w:rsidRPr="00130AB9">
              <w:rPr>
                <w:rFonts w:ascii="Arial" w:hAnsi="Arial" w:cs="Arial"/>
                <w:sz w:val="18"/>
                <w:szCs w:val="18"/>
                <w:lang w:eastAsia="sv-SE"/>
              </w:rPr>
              <w:t xml:space="preserve"> and this serving cell’s lowest SCS among all the configured SCSs in DL/UL </w:t>
            </w:r>
            <w:r w:rsidRPr="00130AB9">
              <w:rPr>
                <w:rFonts w:ascii="Arial" w:hAnsi="Arial" w:cs="Arial"/>
                <w:i/>
                <w:iCs/>
                <w:sz w:val="18"/>
                <w:szCs w:val="18"/>
                <w:lang w:eastAsia="x-none"/>
              </w:rPr>
              <w:t>SCS-SpecificCarrierList</w:t>
            </w:r>
            <w:r w:rsidRPr="00130AB9">
              <w:rPr>
                <w:rFonts w:ascii="Arial" w:hAnsi="Arial" w:cs="Arial"/>
                <w:sz w:val="18"/>
                <w:szCs w:val="18"/>
                <w:lang w:eastAsia="sv-SE"/>
              </w:rPr>
              <w:t xml:space="preserve"> in </w:t>
            </w:r>
            <w:r w:rsidRPr="00130AB9">
              <w:rPr>
                <w:rFonts w:ascii="Arial" w:hAnsi="Arial" w:cs="Arial"/>
                <w:i/>
                <w:iCs/>
                <w:sz w:val="18"/>
                <w:szCs w:val="18"/>
                <w:lang w:eastAsia="sv-SE"/>
              </w:rPr>
              <w:t>ServingCellConfigCommon</w:t>
            </w:r>
            <w:r w:rsidRPr="00130AB9">
              <w:rPr>
                <w:rFonts w:ascii="Arial" w:hAnsi="Arial" w:cs="Arial"/>
                <w:sz w:val="18"/>
                <w:szCs w:val="18"/>
                <w:lang w:eastAsia="sv-SE"/>
              </w:rPr>
              <w:t xml:space="preserve"> or </w:t>
            </w:r>
            <w:r w:rsidRPr="00130AB9">
              <w:rPr>
                <w:rFonts w:ascii="Arial" w:hAnsi="Arial" w:cs="Arial"/>
                <w:i/>
                <w:iCs/>
                <w:sz w:val="18"/>
                <w:szCs w:val="18"/>
                <w:lang w:eastAsia="sv-SE"/>
              </w:rPr>
              <w:t>ServingCellConfigCommonSIB</w:t>
            </w:r>
            <w:r w:rsidRPr="00130AB9">
              <w:rPr>
                <w:rFonts w:ascii="Arial" w:hAnsi="Arial" w:cs="Arial"/>
                <w:sz w:val="18"/>
                <w:szCs w:val="18"/>
                <w:lang w:eastAsia="sv-SE"/>
              </w:rPr>
              <w:t>).</w:t>
            </w:r>
          </w:p>
          <w:p w14:paraId="45F9E167" w14:textId="77777777" w:rsidR="00297412" w:rsidRPr="00130AB9" w:rsidRDefault="00297412" w:rsidP="00356FBC">
            <w:pPr>
              <w:spacing w:after="120"/>
            </w:pPr>
            <w:r w:rsidRPr="00130AB9">
              <w:rPr>
                <w:rFonts w:ascii="Arial" w:eastAsia="MS Mincho" w:hAnsi="Arial" w:cs="Arial"/>
                <w:sz w:val="18"/>
                <w:szCs w:val="18"/>
                <w:highlight w:val="yellow"/>
                <w:lang w:eastAsia="sv-SE"/>
              </w:rPr>
              <w:t>The Network configures at most single non-zero offset duration in ms (independent on SCS) among CCs in the unaligned CA configuration.</w:t>
            </w:r>
            <w:r w:rsidRPr="00130AB9">
              <w:rPr>
                <w:rFonts w:ascii="Arial" w:eastAsia="MS Mincho" w:hAnsi="Arial" w:cs="Arial"/>
                <w:sz w:val="18"/>
                <w:szCs w:val="18"/>
                <w:lang w:eastAsia="sv-SE"/>
              </w:rPr>
              <w:t xml:space="preserve"> If the field is absent, the UE applies the value of 0.</w:t>
            </w:r>
            <w:r w:rsidRPr="00130AB9">
              <w:rPr>
                <w:rFonts w:ascii="Arial" w:eastAsia="MS Mincho" w:hAnsi="Arial" w:cs="Arial"/>
                <w:sz w:val="18"/>
                <w:szCs w:val="18"/>
                <w:lang w:eastAsia="en-US"/>
              </w:rPr>
              <w:t xml:space="preserve"> </w:t>
            </w:r>
            <w:r w:rsidRPr="00130AB9">
              <w:rPr>
                <w:rFonts w:ascii="Arial" w:eastAsia="MS Mincho" w:hAnsi="Arial" w:cs="Arial"/>
                <w:sz w:val="18"/>
                <w:szCs w:val="18"/>
                <w:lang w:eastAsia="sv-SE"/>
              </w:rPr>
              <w:t>The slot offset value can only be changed with Scell release and add.</w:t>
            </w:r>
          </w:p>
        </w:tc>
      </w:tr>
    </w:tbl>
    <w:p w14:paraId="5D7E5D7F" w14:textId="2B060277" w:rsidR="00297412" w:rsidRDefault="00297412" w:rsidP="009E397A">
      <w:pPr>
        <w:widowControl w:val="0"/>
        <w:spacing w:before="0"/>
        <w:jc w:val="both"/>
        <w:rPr>
          <w:rFonts w:eastAsiaTheme="minorEastAsia"/>
          <w:lang w:eastAsia="zh-CN"/>
        </w:rPr>
      </w:pPr>
    </w:p>
    <w:p w14:paraId="20994867" w14:textId="3D7E729C" w:rsidR="00297412" w:rsidRPr="00297412" w:rsidRDefault="00297412" w:rsidP="009E397A">
      <w:pPr>
        <w:widowControl w:val="0"/>
        <w:spacing w:before="0"/>
        <w:jc w:val="both"/>
        <w:rPr>
          <w:rFonts w:eastAsiaTheme="minorEastAsia"/>
          <w:lang w:eastAsia="zh-CN"/>
        </w:rPr>
      </w:pPr>
      <w:r>
        <w:rPr>
          <w:lang w:eastAsia="zh-CN"/>
        </w:rPr>
        <w:t xml:space="preserve">However, </w:t>
      </w:r>
      <w:r w:rsidRPr="00297412">
        <w:rPr>
          <w:rFonts w:hint="eastAsia"/>
          <w:lang w:eastAsia="zh-CN"/>
        </w:rPr>
        <w:t>it is not clear whether at most single non-zero offset duration can be configured within a CG or across CGs in DC case.</w:t>
      </w:r>
    </w:p>
    <w:p w14:paraId="090B0057" w14:textId="6F6AFB14" w:rsidR="008963E0" w:rsidRDefault="008963E0" w:rsidP="009E397A">
      <w:pPr>
        <w:widowControl w:val="0"/>
        <w:spacing w:before="0"/>
        <w:jc w:val="both"/>
        <w:rPr>
          <w:rFonts w:eastAsiaTheme="minorEastAsia"/>
          <w:lang w:eastAsia="zh-CN"/>
        </w:rPr>
      </w:pPr>
      <w:r>
        <w:rPr>
          <w:rFonts w:eastAsiaTheme="minorEastAsia"/>
          <w:lang w:eastAsia="zh-CN"/>
        </w:rPr>
        <w:t>Companies express their view</w:t>
      </w:r>
      <w:r w:rsidR="00E767B3">
        <w:rPr>
          <w:rFonts w:eastAsiaTheme="minorEastAsia"/>
          <w:lang w:eastAsia="zh-CN"/>
        </w:rPr>
        <w:t>s on the clarification, and there are two opioins for this,</w:t>
      </w:r>
    </w:p>
    <w:p w14:paraId="762F28FF" w14:textId="10AFD86C" w:rsidR="00E767B3" w:rsidRPr="009F4EF2" w:rsidRDefault="00E767B3" w:rsidP="00E767B3">
      <w:pPr>
        <w:pStyle w:val="ListParagraph"/>
        <w:widowControl w:val="0"/>
        <w:numPr>
          <w:ilvl w:val="0"/>
          <w:numId w:val="24"/>
        </w:numPr>
        <w:spacing w:before="0"/>
        <w:ind w:leftChars="0"/>
        <w:jc w:val="both"/>
        <w:rPr>
          <w:rFonts w:eastAsiaTheme="minorEastAsia"/>
          <w:b/>
          <w:lang w:eastAsia="zh-CN"/>
        </w:rPr>
      </w:pPr>
      <w:r w:rsidRPr="009F4EF2">
        <w:rPr>
          <w:rFonts w:eastAsiaTheme="minorEastAsia"/>
          <w:b/>
          <w:lang w:eastAsia="zh-CN"/>
        </w:rPr>
        <w:t>At most single non-zero offset duration can be configured within a CG in case of DC in the unaligned CA configuration</w:t>
      </w:r>
    </w:p>
    <w:p w14:paraId="450E7263" w14:textId="01DC2E23" w:rsidR="00E767B3" w:rsidRDefault="00E767B3" w:rsidP="00E767B3">
      <w:pPr>
        <w:pStyle w:val="ListParagraph"/>
        <w:widowControl w:val="0"/>
        <w:spacing w:before="0"/>
        <w:ind w:leftChars="0" w:left="420" w:firstLine="0"/>
        <w:jc w:val="both"/>
        <w:rPr>
          <w:rFonts w:eastAsiaTheme="minorEastAsia"/>
          <w:lang w:eastAsia="zh-CN"/>
        </w:rPr>
      </w:pPr>
      <w:r>
        <w:rPr>
          <w:rFonts w:eastAsiaTheme="minorEastAsia"/>
          <w:lang w:eastAsia="zh-CN"/>
        </w:rPr>
        <w:t>This is supported by [1]</w:t>
      </w:r>
      <w:r w:rsidR="003816DF">
        <w:rPr>
          <w:rFonts w:eastAsiaTheme="minorEastAsia"/>
          <w:lang w:eastAsia="zh-CN"/>
        </w:rPr>
        <w:t>,[2],[4], with their consideration</w:t>
      </w:r>
      <w:r w:rsidR="00C32EB6">
        <w:rPr>
          <w:rFonts w:eastAsiaTheme="minorEastAsia"/>
          <w:lang w:eastAsia="zh-CN"/>
        </w:rPr>
        <w:t>s</w:t>
      </w:r>
      <w:r w:rsidR="003816DF">
        <w:rPr>
          <w:rFonts w:eastAsiaTheme="minorEastAsia"/>
          <w:lang w:eastAsia="zh-CN"/>
        </w:rPr>
        <w:t xml:space="preserve"> list</w:t>
      </w:r>
      <w:r w:rsidR="00C32EB6">
        <w:rPr>
          <w:rFonts w:eastAsiaTheme="minorEastAsia"/>
          <w:lang w:eastAsia="zh-CN"/>
        </w:rPr>
        <w:t>ed</w:t>
      </w:r>
      <w:r w:rsidR="003816DF">
        <w:rPr>
          <w:rFonts w:eastAsiaTheme="minorEastAsia"/>
          <w:lang w:eastAsia="zh-CN"/>
        </w:rPr>
        <w:t xml:space="preserve"> in the following</w:t>
      </w:r>
      <w:r w:rsidR="00C32EB6">
        <w:rPr>
          <w:rFonts w:eastAsiaTheme="minorEastAsia"/>
          <w:lang w:eastAsia="zh-CN"/>
        </w:rPr>
        <w:t>.</w:t>
      </w:r>
    </w:p>
    <w:p w14:paraId="76E29A67" w14:textId="77777777" w:rsidR="00C32EB6" w:rsidRDefault="00C32EB6" w:rsidP="00E767B3">
      <w:pPr>
        <w:pStyle w:val="ListParagraph"/>
        <w:widowControl w:val="0"/>
        <w:spacing w:before="0"/>
        <w:ind w:leftChars="0" w:left="420" w:firstLine="0"/>
        <w:jc w:val="both"/>
        <w:rPr>
          <w:rFonts w:eastAsiaTheme="minorEastAsia"/>
          <w:lang w:eastAsia="zh-CN"/>
        </w:rPr>
      </w:pPr>
    </w:p>
    <w:tbl>
      <w:tblPr>
        <w:tblStyle w:val="TableGrid"/>
        <w:tblW w:w="0" w:type="auto"/>
        <w:tblInd w:w="420" w:type="dxa"/>
        <w:tblLook w:val="04A0" w:firstRow="1" w:lastRow="0" w:firstColumn="1" w:lastColumn="0" w:noHBand="0" w:noVBand="1"/>
      </w:tblPr>
      <w:tblGrid>
        <w:gridCol w:w="1514"/>
        <w:gridCol w:w="7695"/>
      </w:tblGrid>
      <w:tr w:rsidR="003816DF" w14:paraId="7AB4FC88" w14:textId="77777777" w:rsidTr="003816DF">
        <w:tc>
          <w:tcPr>
            <w:tcW w:w="1531" w:type="dxa"/>
          </w:tcPr>
          <w:p w14:paraId="54AE70A9" w14:textId="00CAD001" w:rsidR="003816DF" w:rsidRDefault="00C32EB6" w:rsidP="00E767B3">
            <w:pPr>
              <w:pStyle w:val="ListParagraph"/>
              <w:widowControl w:val="0"/>
              <w:spacing w:before="0"/>
              <w:ind w:leftChars="0" w:left="0" w:firstLine="0"/>
              <w:jc w:val="both"/>
              <w:rPr>
                <w:rFonts w:eastAsiaTheme="minorEastAsia"/>
                <w:lang w:eastAsia="zh-CN"/>
              </w:rPr>
            </w:pPr>
            <w:r>
              <w:rPr>
                <w:rFonts w:eastAsiaTheme="minorEastAsia"/>
                <w:lang w:eastAsia="zh-CN"/>
              </w:rPr>
              <w:t>C</w:t>
            </w:r>
            <w:r w:rsidR="003816DF">
              <w:rPr>
                <w:rFonts w:eastAsiaTheme="minorEastAsia"/>
                <w:lang w:eastAsia="zh-CN"/>
              </w:rPr>
              <w:t>ompany</w:t>
            </w:r>
          </w:p>
        </w:tc>
        <w:tc>
          <w:tcPr>
            <w:tcW w:w="7904" w:type="dxa"/>
          </w:tcPr>
          <w:p w14:paraId="4324ED6B" w14:textId="32E9C38B" w:rsidR="003816DF" w:rsidRDefault="00C32EB6" w:rsidP="00E767B3">
            <w:pPr>
              <w:pStyle w:val="ListParagraph"/>
              <w:widowControl w:val="0"/>
              <w:spacing w:before="0"/>
              <w:ind w:leftChars="0" w:left="0" w:firstLine="0"/>
              <w:jc w:val="both"/>
              <w:rPr>
                <w:rFonts w:eastAsiaTheme="minorEastAsia"/>
                <w:lang w:eastAsia="zh-CN"/>
              </w:rPr>
            </w:pPr>
            <w:r>
              <w:rPr>
                <w:rFonts w:eastAsiaTheme="minorEastAsia"/>
                <w:lang w:eastAsia="zh-CN"/>
              </w:rPr>
              <w:t>U</w:t>
            </w:r>
            <w:r w:rsidR="003816DF">
              <w:rPr>
                <w:rFonts w:eastAsiaTheme="minorEastAsia"/>
                <w:lang w:eastAsia="zh-CN"/>
              </w:rPr>
              <w:t xml:space="preserve">nderstanding on the </w:t>
            </w:r>
            <w:r w:rsidR="003816DF" w:rsidRPr="003816DF">
              <w:rPr>
                <w:rFonts w:eastAsiaTheme="minorEastAsia"/>
                <w:lang w:eastAsia="zh-CN"/>
              </w:rPr>
              <w:t>single non-zero offset duration</w:t>
            </w:r>
            <w:r w:rsidR="003816DF">
              <w:rPr>
                <w:rFonts w:eastAsiaTheme="minorEastAsia"/>
                <w:lang w:eastAsia="zh-CN"/>
              </w:rPr>
              <w:t xml:space="preserve"> limitation</w:t>
            </w:r>
          </w:p>
        </w:tc>
      </w:tr>
      <w:tr w:rsidR="003816DF" w14:paraId="43A8A842" w14:textId="77777777" w:rsidTr="003816DF">
        <w:tc>
          <w:tcPr>
            <w:tcW w:w="1531" w:type="dxa"/>
          </w:tcPr>
          <w:p w14:paraId="0C48E55F" w14:textId="30283FF1" w:rsidR="003816DF" w:rsidRDefault="003816DF" w:rsidP="00E767B3">
            <w:pPr>
              <w:pStyle w:val="ListParagraph"/>
              <w:widowControl w:val="0"/>
              <w:spacing w:before="0"/>
              <w:ind w:leftChars="0" w:left="0" w:firstLine="0"/>
              <w:jc w:val="both"/>
              <w:rPr>
                <w:rFonts w:eastAsiaTheme="minorEastAsia"/>
                <w:lang w:eastAsia="zh-CN"/>
              </w:rPr>
            </w:pPr>
            <w:r>
              <w:rPr>
                <w:rFonts w:eastAsiaTheme="minorEastAsia"/>
                <w:lang w:eastAsia="zh-CN"/>
              </w:rPr>
              <w:t>ZTE[1]</w:t>
            </w:r>
          </w:p>
        </w:tc>
        <w:tc>
          <w:tcPr>
            <w:tcW w:w="7904" w:type="dxa"/>
          </w:tcPr>
          <w:p w14:paraId="394B87D0" w14:textId="77777777" w:rsidR="003816DF" w:rsidRDefault="003816DF" w:rsidP="00E767B3">
            <w:pPr>
              <w:pStyle w:val="ListParagraph"/>
              <w:widowControl w:val="0"/>
              <w:spacing w:before="0"/>
              <w:ind w:leftChars="0" w:left="0" w:firstLine="0"/>
              <w:jc w:val="both"/>
              <w:rPr>
                <w:rFonts w:eastAsiaTheme="minorEastAsia"/>
                <w:lang w:eastAsia="zh-CN"/>
              </w:rPr>
            </w:pPr>
            <w:r>
              <w:rPr>
                <w:rFonts w:eastAsiaTheme="minorEastAsia"/>
                <w:lang w:eastAsia="zh-CN"/>
              </w:rPr>
              <w:t>T</w:t>
            </w:r>
            <w:r w:rsidRPr="003816DF">
              <w:rPr>
                <w:rFonts w:eastAsiaTheme="minorEastAsia"/>
                <w:lang w:eastAsia="zh-CN"/>
              </w:rPr>
              <w:t xml:space="preserve">he baseband and RF processing in each CG is almost independent from both UE and network perspective, so it makes sense to apply the single offset duration limitation to per CG. </w:t>
            </w:r>
          </w:p>
          <w:p w14:paraId="639419A5" w14:textId="0BDE5559" w:rsidR="003816DF" w:rsidRDefault="00DE6639" w:rsidP="003816DF">
            <w:pPr>
              <w:pStyle w:val="ListParagraph"/>
              <w:widowControl w:val="0"/>
              <w:spacing w:before="0"/>
              <w:ind w:leftChars="0" w:left="0" w:firstLine="0"/>
              <w:jc w:val="both"/>
              <w:rPr>
                <w:rFonts w:eastAsiaTheme="minorEastAsia"/>
                <w:lang w:eastAsia="zh-CN"/>
              </w:rPr>
            </w:pPr>
            <w:r>
              <w:rPr>
                <w:rFonts w:eastAsiaTheme="minorEastAsia"/>
                <w:lang w:eastAsia="zh-CN"/>
              </w:rPr>
              <w:t>N</w:t>
            </w:r>
            <w:r w:rsidR="003816DF" w:rsidRPr="003816DF">
              <w:rPr>
                <w:rFonts w:eastAsiaTheme="minorEastAsia"/>
                <w:lang w:eastAsia="zh-CN"/>
              </w:rPr>
              <w:t xml:space="preserve">on-SFN-sync NR-DC is similar as different offset duration between MCG and SCG, </w:t>
            </w:r>
            <w:r w:rsidR="003816DF">
              <w:rPr>
                <w:rFonts w:eastAsiaTheme="minorEastAsia"/>
                <w:lang w:eastAsia="zh-CN"/>
              </w:rPr>
              <w:t>Thus</w:t>
            </w:r>
            <w:r w:rsidR="003816DF" w:rsidRPr="003816DF">
              <w:rPr>
                <w:rFonts w:eastAsiaTheme="minorEastAsia"/>
                <w:lang w:eastAsia="zh-CN"/>
              </w:rPr>
              <w:t xml:space="preserve"> it seems UEs supporting non-SFN-sync NR-DC can support single offset duration per CG for unaligned frame boundary;</w:t>
            </w:r>
          </w:p>
        </w:tc>
      </w:tr>
      <w:tr w:rsidR="003816DF" w14:paraId="59292392" w14:textId="77777777" w:rsidTr="003816DF">
        <w:tc>
          <w:tcPr>
            <w:tcW w:w="1531" w:type="dxa"/>
          </w:tcPr>
          <w:p w14:paraId="256BAAC0" w14:textId="759CF645" w:rsidR="003816DF" w:rsidRDefault="009F4EF2" w:rsidP="00E767B3">
            <w:pPr>
              <w:pStyle w:val="ListParagraph"/>
              <w:widowControl w:val="0"/>
              <w:spacing w:before="0"/>
              <w:ind w:leftChars="0" w:left="0" w:firstLine="0"/>
              <w:jc w:val="both"/>
              <w:rPr>
                <w:rFonts w:eastAsiaTheme="minorEastAsia"/>
                <w:lang w:eastAsia="zh-CN"/>
              </w:rPr>
            </w:pPr>
            <w:r>
              <w:rPr>
                <w:rFonts w:eastAsiaTheme="minorEastAsia" w:hint="eastAsia"/>
                <w:lang w:eastAsia="zh-CN"/>
              </w:rPr>
              <w:t>C</w:t>
            </w:r>
            <w:r>
              <w:rPr>
                <w:rFonts w:eastAsiaTheme="minorEastAsia"/>
                <w:lang w:eastAsia="zh-CN"/>
              </w:rPr>
              <w:t>ATT[2]</w:t>
            </w:r>
          </w:p>
        </w:tc>
        <w:tc>
          <w:tcPr>
            <w:tcW w:w="7904" w:type="dxa"/>
          </w:tcPr>
          <w:p w14:paraId="2E8255FA" w14:textId="6B7CF0A6" w:rsidR="003816DF" w:rsidRDefault="009F4EF2" w:rsidP="00E767B3">
            <w:pPr>
              <w:pStyle w:val="ListParagraph"/>
              <w:widowControl w:val="0"/>
              <w:spacing w:before="0"/>
              <w:ind w:leftChars="0" w:left="0" w:firstLine="0"/>
              <w:jc w:val="both"/>
              <w:rPr>
                <w:rFonts w:eastAsiaTheme="minorEastAsia"/>
                <w:lang w:eastAsia="zh-CN"/>
              </w:rPr>
            </w:pPr>
            <w:r w:rsidRPr="009F4EF2">
              <w:rPr>
                <w:rFonts w:eastAsiaTheme="minorEastAsia"/>
                <w:lang w:eastAsia="zh-CN"/>
              </w:rPr>
              <w:t>The slot offset is configured for a SCell with respective to a PCell or a PSCell. It is our understanding that at most single non-zero offset duration can be configured within a CG in DC</w:t>
            </w:r>
            <w:r w:rsidR="00DE6639">
              <w:rPr>
                <w:rFonts w:eastAsiaTheme="minorEastAsia"/>
                <w:lang w:eastAsia="zh-CN"/>
              </w:rPr>
              <w:t>.</w:t>
            </w:r>
          </w:p>
        </w:tc>
      </w:tr>
      <w:tr w:rsidR="009F4EF2" w14:paraId="6FF4887C" w14:textId="77777777" w:rsidTr="003816DF">
        <w:tc>
          <w:tcPr>
            <w:tcW w:w="1531" w:type="dxa"/>
          </w:tcPr>
          <w:p w14:paraId="3B93834B" w14:textId="0A3C98C0" w:rsidR="009F4EF2" w:rsidRDefault="009F4EF2" w:rsidP="00E767B3">
            <w:pPr>
              <w:pStyle w:val="ListParagraph"/>
              <w:widowControl w:val="0"/>
              <w:spacing w:before="0"/>
              <w:ind w:leftChars="0" w:left="0" w:firstLine="0"/>
              <w:jc w:val="both"/>
              <w:rPr>
                <w:rFonts w:eastAsiaTheme="minorEastAsia"/>
                <w:lang w:eastAsia="zh-CN"/>
              </w:rPr>
            </w:pPr>
            <w:r>
              <w:rPr>
                <w:rFonts w:eastAsiaTheme="minorEastAsia" w:hint="eastAsia"/>
                <w:lang w:eastAsia="zh-CN"/>
              </w:rPr>
              <w:t>E</w:t>
            </w:r>
            <w:r>
              <w:rPr>
                <w:rFonts w:eastAsiaTheme="minorEastAsia"/>
                <w:lang w:eastAsia="zh-CN"/>
              </w:rPr>
              <w:t>ricsson [4]</w:t>
            </w:r>
          </w:p>
        </w:tc>
        <w:tc>
          <w:tcPr>
            <w:tcW w:w="7904" w:type="dxa"/>
          </w:tcPr>
          <w:p w14:paraId="31483960" w14:textId="77777777" w:rsidR="009F4EF2" w:rsidRDefault="009F4EF2" w:rsidP="00E767B3">
            <w:pPr>
              <w:pStyle w:val="ListParagraph"/>
              <w:widowControl w:val="0"/>
              <w:spacing w:before="0"/>
              <w:ind w:leftChars="0" w:left="0" w:firstLine="0"/>
              <w:jc w:val="both"/>
              <w:rPr>
                <w:rFonts w:eastAsiaTheme="minorEastAsia"/>
                <w:lang w:eastAsia="zh-CN"/>
              </w:rPr>
            </w:pPr>
            <w:r w:rsidRPr="009F4EF2">
              <w:rPr>
                <w:rFonts w:eastAsiaTheme="minorEastAsia"/>
                <w:lang w:eastAsia="zh-CN"/>
              </w:rPr>
              <w:t>Our understanding of the above agreement is that when UE is configured with SCG, there can be at most one non-zero offset duration for each cell group and the offset is defined relative to cells within a cell group (similar to RAN#89e conclusion above regarding case A/B). This allows MCG and SCG to independently configure (or not) the slot offsets for a UE.</w:t>
            </w:r>
          </w:p>
          <w:p w14:paraId="2520A206" w14:textId="4928FFDF" w:rsidR="009F4EF2" w:rsidRPr="009F4EF2" w:rsidRDefault="00DE6639" w:rsidP="00E767B3">
            <w:pPr>
              <w:pStyle w:val="ListParagraph"/>
              <w:widowControl w:val="0"/>
              <w:spacing w:before="0"/>
              <w:ind w:leftChars="0" w:left="0" w:firstLine="0"/>
              <w:jc w:val="both"/>
              <w:rPr>
                <w:rFonts w:eastAsiaTheme="minorEastAsia"/>
                <w:lang w:eastAsia="zh-CN"/>
              </w:rPr>
            </w:pPr>
            <w:r w:rsidRPr="009F4EF2">
              <w:rPr>
                <w:rFonts w:eastAsiaTheme="minorEastAsia"/>
                <w:lang w:eastAsia="zh-CN"/>
              </w:rPr>
              <w:t>We</w:t>
            </w:r>
            <w:r w:rsidR="009F4EF2" w:rsidRPr="009F4EF2">
              <w:rPr>
                <w:rFonts w:eastAsiaTheme="minorEastAsia"/>
                <w:lang w:eastAsia="zh-CN"/>
              </w:rPr>
              <w:t xml:space="preserve"> are also OK with one slot offset per UE as long as the one slot offset is defined to be within a cell group rather than across the cell groups. Slot offset value coordination across cells belong to different cell groups should be avoided.</w:t>
            </w:r>
          </w:p>
        </w:tc>
      </w:tr>
    </w:tbl>
    <w:p w14:paraId="04E05276" w14:textId="77777777" w:rsidR="003816DF" w:rsidRDefault="003816DF" w:rsidP="00E767B3">
      <w:pPr>
        <w:pStyle w:val="ListParagraph"/>
        <w:widowControl w:val="0"/>
        <w:spacing w:before="0"/>
        <w:ind w:leftChars="0" w:left="420" w:firstLine="0"/>
        <w:jc w:val="both"/>
        <w:rPr>
          <w:rFonts w:eastAsiaTheme="minorEastAsia"/>
          <w:lang w:eastAsia="zh-CN"/>
        </w:rPr>
      </w:pPr>
    </w:p>
    <w:p w14:paraId="5CD38F3A" w14:textId="67786461" w:rsidR="00E767B3" w:rsidRPr="009F4EF2" w:rsidRDefault="00E767B3" w:rsidP="00E767B3">
      <w:pPr>
        <w:pStyle w:val="ListParagraph"/>
        <w:widowControl w:val="0"/>
        <w:numPr>
          <w:ilvl w:val="0"/>
          <w:numId w:val="24"/>
        </w:numPr>
        <w:spacing w:before="0"/>
        <w:ind w:leftChars="0"/>
        <w:jc w:val="both"/>
        <w:rPr>
          <w:rFonts w:eastAsiaTheme="minorEastAsia"/>
          <w:b/>
          <w:lang w:eastAsia="zh-CN"/>
        </w:rPr>
      </w:pPr>
      <w:r w:rsidRPr="009F4EF2">
        <w:rPr>
          <w:rFonts w:eastAsiaTheme="minorEastAsia"/>
          <w:b/>
          <w:lang w:eastAsia="zh-CN"/>
        </w:rPr>
        <w:t>At most one non-zero CA offset across cell groups can be configured for a UE supporting CA with non-aligned frame boundaries</w:t>
      </w:r>
    </w:p>
    <w:p w14:paraId="20A8C849" w14:textId="158851F0" w:rsidR="00E767B3" w:rsidRDefault="00B05FA7" w:rsidP="00B05FA7">
      <w:pPr>
        <w:widowControl w:val="0"/>
        <w:spacing w:before="0"/>
        <w:ind w:left="420"/>
        <w:jc w:val="both"/>
        <w:rPr>
          <w:rFonts w:eastAsiaTheme="minorEastAsia"/>
          <w:lang w:eastAsia="zh-CN"/>
        </w:rPr>
      </w:pPr>
      <w:r>
        <w:rPr>
          <w:rFonts w:eastAsiaTheme="minorEastAsia"/>
          <w:lang w:eastAsia="zh-CN"/>
        </w:rPr>
        <w:t>This is supported by [5].</w:t>
      </w:r>
    </w:p>
    <w:tbl>
      <w:tblPr>
        <w:tblStyle w:val="TableGrid"/>
        <w:tblW w:w="0" w:type="auto"/>
        <w:tblInd w:w="420" w:type="dxa"/>
        <w:tblLook w:val="04A0" w:firstRow="1" w:lastRow="0" w:firstColumn="1" w:lastColumn="0" w:noHBand="0" w:noVBand="1"/>
      </w:tblPr>
      <w:tblGrid>
        <w:gridCol w:w="1514"/>
        <w:gridCol w:w="7695"/>
      </w:tblGrid>
      <w:tr w:rsidR="00B05FA7" w:rsidRPr="009F4EF2" w14:paraId="3AF5E5FD" w14:textId="77777777" w:rsidTr="00356FBC">
        <w:tc>
          <w:tcPr>
            <w:tcW w:w="1531" w:type="dxa"/>
          </w:tcPr>
          <w:p w14:paraId="2EA31EB1" w14:textId="63F79677" w:rsidR="00B05FA7" w:rsidRDefault="00C32EB6" w:rsidP="00B05FA7">
            <w:pPr>
              <w:pStyle w:val="ListParagraph"/>
              <w:widowControl w:val="0"/>
              <w:spacing w:before="0"/>
              <w:ind w:leftChars="0" w:left="0" w:firstLine="0"/>
              <w:jc w:val="both"/>
              <w:rPr>
                <w:rFonts w:eastAsiaTheme="minorEastAsia"/>
                <w:lang w:eastAsia="zh-CN"/>
              </w:rPr>
            </w:pPr>
            <w:r>
              <w:rPr>
                <w:rFonts w:eastAsiaTheme="minorEastAsia"/>
                <w:lang w:eastAsia="zh-CN"/>
              </w:rPr>
              <w:t>C</w:t>
            </w:r>
            <w:r w:rsidR="00B05FA7">
              <w:rPr>
                <w:rFonts w:eastAsiaTheme="minorEastAsia"/>
                <w:lang w:eastAsia="zh-CN"/>
              </w:rPr>
              <w:t>ompany</w:t>
            </w:r>
          </w:p>
        </w:tc>
        <w:tc>
          <w:tcPr>
            <w:tcW w:w="7904" w:type="dxa"/>
          </w:tcPr>
          <w:p w14:paraId="42DD32E2" w14:textId="34DBD701" w:rsidR="00B05FA7" w:rsidRDefault="00C32EB6" w:rsidP="00B05FA7">
            <w:pPr>
              <w:pStyle w:val="ListParagraph"/>
              <w:widowControl w:val="0"/>
              <w:spacing w:before="0"/>
              <w:ind w:leftChars="0" w:left="0" w:firstLine="0"/>
              <w:jc w:val="both"/>
              <w:rPr>
                <w:rFonts w:eastAsiaTheme="minorEastAsia"/>
                <w:lang w:eastAsia="zh-CN"/>
              </w:rPr>
            </w:pPr>
            <w:r>
              <w:rPr>
                <w:rFonts w:eastAsiaTheme="minorEastAsia"/>
                <w:lang w:eastAsia="zh-CN"/>
              </w:rPr>
              <w:t>U</w:t>
            </w:r>
            <w:r w:rsidR="00B05FA7">
              <w:rPr>
                <w:rFonts w:eastAsiaTheme="minorEastAsia"/>
                <w:lang w:eastAsia="zh-CN"/>
              </w:rPr>
              <w:t xml:space="preserve">nderstanding on the </w:t>
            </w:r>
            <w:r w:rsidR="00B05FA7" w:rsidRPr="003816DF">
              <w:rPr>
                <w:rFonts w:eastAsiaTheme="minorEastAsia"/>
                <w:lang w:eastAsia="zh-CN"/>
              </w:rPr>
              <w:t>single non-zero offset duration</w:t>
            </w:r>
            <w:r w:rsidR="00B05FA7">
              <w:rPr>
                <w:rFonts w:eastAsiaTheme="minorEastAsia"/>
                <w:lang w:eastAsia="zh-CN"/>
              </w:rPr>
              <w:t xml:space="preserve"> limitation</w:t>
            </w:r>
          </w:p>
        </w:tc>
      </w:tr>
      <w:tr w:rsidR="00B05FA7" w:rsidRPr="009F4EF2" w14:paraId="13EC9866" w14:textId="77777777" w:rsidTr="00356FBC">
        <w:tc>
          <w:tcPr>
            <w:tcW w:w="1531" w:type="dxa"/>
          </w:tcPr>
          <w:p w14:paraId="26A80453" w14:textId="11BCB988" w:rsidR="00B05FA7" w:rsidRDefault="00B05FA7" w:rsidP="00356FBC">
            <w:pPr>
              <w:pStyle w:val="ListParagraph"/>
              <w:widowControl w:val="0"/>
              <w:spacing w:before="0"/>
              <w:ind w:leftChars="0" w:left="0" w:firstLine="0"/>
              <w:jc w:val="both"/>
              <w:rPr>
                <w:rFonts w:eastAsiaTheme="minorEastAsia"/>
                <w:lang w:eastAsia="zh-CN"/>
              </w:rPr>
            </w:pPr>
            <w:r>
              <w:rPr>
                <w:rFonts w:eastAsiaTheme="minorEastAsia"/>
                <w:lang w:eastAsia="zh-CN"/>
              </w:rPr>
              <w:t>vivo[5]</w:t>
            </w:r>
          </w:p>
        </w:tc>
        <w:tc>
          <w:tcPr>
            <w:tcW w:w="7904" w:type="dxa"/>
          </w:tcPr>
          <w:p w14:paraId="65170AC3" w14:textId="5A67CE18" w:rsidR="00B05FA7" w:rsidRDefault="00B05FA7" w:rsidP="00356FBC">
            <w:pPr>
              <w:pStyle w:val="ListParagraph"/>
              <w:widowControl w:val="0"/>
              <w:spacing w:before="0"/>
              <w:ind w:leftChars="0" w:left="0" w:firstLine="0"/>
              <w:jc w:val="both"/>
              <w:rPr>
                <w:rFonts w:eastAsiaTheme="minorEastAsia"/>
                <w:lang w:eastAsia="zh-CN"/>
              </w:rPr>
            </w:pPr>
            <w:r>
              <w:rPr>
                <w:rFonts w:eastAsiaTheme="minorEastAsia"/>
                <w:lang w:eastAsia="zh-CN"/>
              </w:rPr>
              <w:t>A</w:t>
            </w:r>
            <w:r w:rsidRPr="00B05FA7">
              <w:rPr>
                <w:rFonts w:eastAsiaTheme="minorEastAsia"/>
                <w:lang w:eastAsia="zh-CN"/>
              </w:rPr>
              <w:t xml:space="preserve"> single non-zero CA offset across all the cell groups is sufficient for an operator to coexist with another operator. Aggregating multiple carriers, where each of them has a different offset due to adjacent channel co-existence with different operators, is not a typical deployment</w:t>
            </w:r>
            <w:r>
              <w:rPr>
                <w:rFonts w:eastAsiaTheme="minorEastAsia"/>
                <w:lang w:eastAsia="zh-CN"/>
              </w:rPr>
              <w:t>.</w:t>
            </w:r>
          </w:p>
          <w:p w14:paraId="5B5A4BEE" w14:textId="77777777" w:rsidR="00B05FA7" w:rsidRDefault="00B05FA7" w:rsidP="00356FBC">
            <w:pPr>
              <w:pStyle w:val="ListParagraph"/>
              <w:widowControl w:val="0"/>
              <w:spacing w:before="0"/>
              <w:ind w:leftChars="0" w:left="0" w:firstLine="0"/>
              <w:jc w:val="both"/>
              <w:rPr>
                <w:rFonts w:eastAsiaTheme="minorEastAsia"/>
                <w:lang w:eastAsia="zh-CN"/>
              </w:rPr>
            </w:pPr>
          </w:p>
          <w:p w14:paraId="66840834" w14:textId="77777777" w:rsidR="00B05FA7" w:rsidRDefault="00B05FA7" w:rsidP="00356FBC">
            <w:pPr>
              <w:pStyle w:val="ListParagraph"/>
              <w:widowControl w:val="0"/>
              <w:spacing w:before="0"/>
              <w:ind w:leftChars="0" w:left="0" w:firstLine="0"/>
              <w:jc w:val="both"/>
              <w:rPr>
                <w:rFonts w:eastAsiaTheme="minorEastAsia"/>
                <w:lang w:eastAsia="zh-CN"/>
              </w:rPr>
            </w:pPr>
            <w:r w:rsidRPr="00B05FA7">
              <w:rPr>
                <w:rFonts w:eastAsiaTheme="minorEastAsia"/>
                <w:lang w:eastAsia="zh-CN"/>
              </w:rPr>
              <w:t>From UE implementation perspective, introducing up to one non-zero CA offset across all the cell groups has a comparable complexity level with asynchronous NR-DC supported in Rel-16. On the other hand, supporting more than one non-zero CA offsets for a UE, e.g., different non-zero offsets between cell groups in asynchronous NR-DC, would significantly increase the UE implementation complexity</w:t>
            </w:r>
          </w:p>
          <w:p w14:paraId="16BAB634" w14:textId="0E43CEF9" w:rsidR="00B05FA7" w:rsidRPr="009F4EF2" w:rsidRDefault="00B05FA7" w:rsidP="00356FBC">
            <w:pPr>
              <w:pStyle w:val="ListParagraph"/>
              <w:widowControl w:val="0"/>
              <w:spacing w:before="0"/>
              <w:ind w:leftChars="0" w:left="0" w:firstLine="0"/>
              <w:jc w:val="both"/>
              <w:rPr>
                <w:rFonts w:eastAsiaTheme="minorEastAsia"/>
                <w:lang w:eastAsia="zh-CN"/>
              </w:rPr>
            </w:pPr>
            <w:r w:rsidRPr="00B05FA7">
              <w:rPr>
                <w:rFonts w:eastAsiaTheme="minorEastAsia"/>
                <w:lang w:eastAsia="zh-CN"/>
              </w:rPr>
              <w:t>If more than one non-zero offsets are required, a separate UE capability should be introduced</w:t>
            </w:r>
          </w:p>
        </w:tc>
      </w:tr>
    </w:tbl>
    <w:p w14:paraId="29BC1A70" w14:textId="304F01A5" w:rsidR="00B05FA7" w:rsidRPr="00B05FA7" w:rsidRDefault="00B05FA7" w:rsidP="00B05FA7">
      <w:pPr>
        <w:widowControl w:val="0"/>
        <w:spacing w:before="0"/>
        <w:ind w:left="420"/>
        <w:jc w:val="both"/>
        <w:rPr>
          <w:rFonts w:eastAsiaTheme="minorEastAsia"/>
          <w:lang w:eastAsia="zh-CN"/>
        </w:rPr>
      </w:pPr>
    </w:p>
    <w:p w14:paraId="29E70A9C" w14:textId="10BE3A3C" w:rsidR="006E14E2" w:rsidRDefault="00212592" w:rsidP="005A6F26">
      <w:pPr>
        <w:pStyle w:val="B1"/>
        <w:ind w:left="0" w:firstLine="0"/>
      </w:pPr>
      <w:r>
        <w:t>From the FL point of view,</w:t>
      </w:r>
      <w:r w:rsidR="00E22701">
        <w:t xml:space="preserve"> it </w:t>
      </w:r>
      <w:r w:rsidR="0082782B">
        <w:t>is</w:t>
      </w:r>
      <w:r w:rsidR="00400C24">
        <w:t xml:space="preserve"> reasonable to limit </w:t>
      </w:r>
      <w:r w:rsidR="00F96FE2">
        <w:t>single</w:t>
      </w:r>
      <w:r w:rsidR="00400C24">
        <w:t xml:space="preserve"> non-zero CA offset per CG group </w:t>
      </w:r>
      <w:r w:rsidR="00567CEA">
        <w:t>for deployment flexibility</w:t>
      </w:r>
      <w:r w:rsidR="0082782B">
        <w:t>.</w:t>
      </w:r>
    </w:p>
    <w:p w14:paraId="76E66EED" w14:textId="6118EC03" w:rsidR="001654EF" w:rsidRDefault="004B50BD" w:rsidP="005A6F26">
      <w:pPr>
        <w:pStyle w:val="B1"/>
        <w:ind w:left="0" w:firstLine="0"/>
        <w:rPr>
          <w:b/>
          <w:bCs/>
          <w:sz w:val="24"/>
          <w:szCs w:val="24"/>
        </w:rPr>
      </w:pPr>
      <w:r>
        <w:rPr>
          <w:b/>
          <w:bCs/>
          <w:sz w:val="24"/>
          <w:szCs w:val="24"/>
          <w:highlight w:val="yellow"/>
        </w:rPr>
        <w:t xml:space="preserve">FL </w:t>
      </w:r>
      <w:r w:rsidR="001654EF" w:rsidRPr="00C62F3A">
        <w:rPr>
          <w:b/>
          <w:bCs/>
          <w:sz w:val="24"/>
          <w:szCs w:val="24"/>
          <w:highlight w:val="yellow"/>
        </w:rPr>
        <w:t>Proposal</w:t>
      </w:r>
      <w:r w:rsidR="00C62F3A" w:rsidRPr="00C62F3A">
        <w:rPr>
          <w:b/>
          <w:bCs/>
          <w:sz w:val="24"/>
          <w:szCs w:val="24"/>
          <w:highlight w:val="yellow"/>
        </w:rPr>
        <w:t xml:space="preserve"> 1</w:t>
      </w:r>
      <w:r w:rsidR="001654EF" w:rsidRPr="00C62F3A">
        <w:rPr>
          <w:b/>
          <w:bCs/>
          <w:sz w:val="24"/>
          <w:szCs w:val="24"/>
          <w:highlight w:val="yellow"/>
        </w:rPr>
        <w:t>:</w:t>
      </w:r>
    </w:p>
    <w:p w14:paraId="47DFD375" w14:textId="4271CE8D" w:rsidR="001654EF" w:rsidRDefault="00567CEA" w:rsidP="00C64B35">
      <w:pPr>
        <w:pStyle w:val="B1"/>
        <w:ind w:left="0" w:firstLine="0"/>
        <w:rPr>
          <w:rFonts w:eastAsiaTheme="minorEastAsia"/>
          <w:b/>
          <w:lang w:eastAsia="zh-CN"/>
        </w:rPr>
      </w:pPr>
      <w:r>
        <w:rPr>
          <w:rFonts w:eastAsiaTheme="minorEastAsia"/>
          <w:b/>
          <w:lang w:eastAsia="zh-CN"/>
        </w:rPr>
        <w:t>C</w:t>
      </w:r>
      <w:r w:rsidR="00D30C8D">
        <w:rPr>
          <w:rFonts w:eastAsiaTheme="minorEastAsia"/>
          <w:b/>
          <w:lang w:eastAsia="zh-CN"/>
        </w:rPr>
        <w:t xml:space="preserve">larification </w:t>
      </w:r>
      <w:r>
        <w:rPr>
          <w:rFonts w:eastAsiaTheme="minorEastAsia"/>
          <w:b/>
          <w:lang w:eastAsia="zh-CN"/>
        </w:rPr>
        <w:t>that a</w:t>
      </w:r>
      <w:r w:rsidRPr="00567CEA">
        <w:rPr>
          <w:rFonts w:eastAsiaTheme="minorEastAsia"/>
          <w:b/>
          <w:lang w:eastAsia="zh-CN"/>
        </w:rPr>
        <w:t>t most single non-zero offset duration can be configured within a CG in case of DC in the unaligned CA configuration</w:t>
      </w:r>
      <w:r w:rsidR="000B5F21">
        <w:rPr>
          <w:rFonts w:eastAsiaTheme="minorEastAsia"/>
          <w:b/>
          <w:lang w:eastAsia="zh-CN"/>
        </w:rPr>
        <w:t>.</w:t>
      </w:r>
    </w:p>
    <w:p w14:paraId="4D397129" w14:textId="77777777" w:rsidR="007B1286" w:rsidRPr="00F80CD4" w:rsidRDefault="007B1286" w:rsidP="00B112F5">
      <w:pPr>
        <w:jc w:val="both"/>
        <w:rPr>
          <w:lang w:eastAsia="zh-CN"/>
        </w:rPr>
      </w:pPr>
    </w:p>
    <w:p w14:paraId="5E09CB55" w14:textId="24213B02" w:rsidR="00F64C3A" w:rsidRPr="00DA06CD" w:rsidRDefault="00464967" w:rsidP="00B910D0">
      <w:pPr>
        <w:pStyle w:val="ListParagraph"/>
        <w:numPr>
          <w:ilvl w:val="0"/>
          <w:numId w:val="9"/>
        </w:numPr>
        <w:spacing w:after="180"/>
        <w:ind w:leftChars="0"/>
        <w:jc w:val="both"/>
        <w:rPr>
          <w:rFonts w:eastAsiaTheme="minorEastAsia"/>
          <w:b/>
          <w:lang w:eastAsia="zh-CN"/>
        </w:rPr>
      </w:pPr>
      <w:r w:rsidRPr="00341FEB">
        <w:rPr>
          <w:rFonts w:eastAsiaTheme="minorEastAsia"/>
          <w:b/>
          <w:lang w:eastAsia="zh-CN"/>
        </w:rPr>
        <w:t xml:space="preserve">Issue </w:t>
      </w:r>
      <w:r w:rsidR="008E36B3">
        <w:rPr>
          <w:rFonts w:eastAsiaTheme="minorEastAsia"/>
          <w:b/>
          <w:lang w:eastAsia="zh-CN"/>
        </w:rPr>
        <w:t>2</w:t>
      </w:r>
      <w:r w:rsidRPr="00341FEB">
        <w:rPr>
          <w:rFonts w:eastAsiaTheme="minorEastAsia"/>
          <w:b/>
          <w:lang w:eastAsia="zh-CN"/>
        </w:rPr>
        <w:t xml:space="preserve">: </w:t>
      </w:r>
      <w:r w:rsidR="00567CEA" w:rsidRPr="00567CEA">
        <w:rPr>
          <w:rFonts w:eastAsiaTheme="minorEastAsia"/>
          <w:b/>
          <w:lang w:eastAsia="zh-CN"/>
        </w:rPr>
        <w:t>Determination of Sync/Async NR-DC in the context of unaligned frame boundary CA</w:t>
      </w:r>
      <w:r w:rsidR="00B910D0">
        <w:rPr>
          <w:rFonts w:eastAsiaTheme="minorEastAsia"/>
          <w:b/>
          <w:lang w:eastAsia="zh-CN"/>
        </w:rPr>
        <w:t>.</w:t>
      </w:r>
      <w:r w:rsidR="003A441B">
        <w:rPr>
          <w:rFonts w:eastAsiaTheme="minorEastAsia"/>
          <w:b/>
          <w:lang w:eastAsia="zh-CN"/>
        </w:rPr>
        <w:t xml:space="preserve"> </w:t>
      </w:r>
    </w:p>
    <w:p w14:paraId="598454A1" w14:textId="6ABBB647" w:rsidR="00567CEA" w:rsidRDefault="00567CEA" w:rsidP="00DA06CD">
      <w:pPr>
        <w:widowControl w:val="0"/>
        <w:spacing w:before="0"/>
        <w:jc w:val="both"/>
        <w:rPr>
          <w:rFonts w:eastAsiaTheme="minorEastAsia"/>
          <w:bCs/>
          <w:lang w:eastAsia="zh-CN"/>
        </w:rPr>
      </w:pPr>
      <w:r>
        <w:rPr>
          <w:rFonts w:eastAsiaTheme="minorEastAsia"/>
          <w:bCs/>
          <w:lang w:eastAsia="zh-CN"/>
        </w:rPr>
        <w:t xml:space="preserve">This is also an issue discussed in RAN#89e email discussion about </w:t>
      </w:r>
      <w:r w:rsidRPr="00567CEA">
        <w:rPr>
          <w:rFonts w:eastAsiaTheme="minorEastAsia"/>
          <w:bCs/>
          <w:lang w:eastAsia="zh-CN"/>
        </w:rPr>
        <w:t>how to determine synchronous and asynchronous NR-DC in the context of unaligned frame boundary CA</w:t>
      </w:r>
      <w:r>
        <w:rPr>
          <w:rFonts w:eastAsiaTheme="minorEastAsia"/>
          <w:bCs/>
          <w:lang w:eastAsia="zh-CN"/>
        </w:rPr>
        <w:t xml:space="preserve"> [1]. They point that t</w:t>
      </w:r>
      <w:r w:rsidRPr="00567CEA">
        <w:rPr>
          <w:rFonts w:eastAsiaTheme="minorEastAsia"/>
          <w:bCs/>
          <w:lang w:eastAsia="zh-CN"/>
        </w:rPr>
        <w:t xml:space="preserve">he </w:t>
      </w:r>
      <w:r w:rsidR="00845D11">
        <w:rPr>
          <w:rFonts w:eastAsiaTheme="minorEastAsia"/>
          <w:bCs/>
          <w:lang w:eastAsia="zh-CN"/>
        </w:rPr>
        <w:t>determination result</w:t>
      </w:r>
      <w:r w:rsidRPr="00567CEA">
        <w:rPr>
          <w:rFonts w:eastAsiaTheme="minorEastAsia"/>
          <w:bCs/>
          <w:lang w:eastAsia="zh-CN"/>
        </w:rPr>
        <w:t xml:space="preserve"> may be different depending on whether we take the PCell/PSCell timing as the baseline for comparison or we take the SCell timing as the baseline</w:t>
      </w:r>
      <w:r w:rsidR="003410A1">
        <w:rPr>
          <w:rFonts w:eastAsiaTheme="minorEastAsia"/>
          <w:bCs/>
          <w:lang w:eastAsia="zh-CN"/>
        </w:rPr>
        <w:t>. As shown in the figure. I</w:t>
      </w:r>
      <w:r w:rsidR="003410A1" w:rsidRPr="003410A1">
        <w:rPr>
          <w:rFonts w:eastAsiaTheme="minorEastAsia"/>
          <w:bCs/>
          <w:lang w:eastAsia="zh-CN"/>
        </w:rPr>
        <w:t>f PCell and PSCell are taken as the baseline for comparison, then MCG and SCG are slot boundary aligned. While if MCG SCell and SCG SCell are taken as the baseline for comparison, then MCG and SCG are not slot boundary aligned.</w:t>
      </w:r>
    </w:p>
    <w:p w14:paraId="45813F4F" w14:textId="1BF295E2" w:rsidR="003410A1" w:rsidRDefault="003410A1" w:rsidP="003410A1">
      <w:pPr>
        <w:widowControl w:val="0"/>
        <w:spacing w:before="0"/>
        <w:jc w:val="center"/>
        <w:rPr>
          <w:lang w:eastAsia="en-US"/>
        </w:rPr>
      </w:pPr>
      <w:r w:rsidRPr="00130AB9">
        <w:rPr>
          <w:lang w:eastAsia="en-US"/>
        </w:rPr>
        <w:object w:dxaOrig="5704" w:dyaOrig="1456" w14:anchorId="0A669989">
          <v:shape id="_x0000_i1026" type="#_x0000_t75" style="width:285.2pt;height:72.8pt" o:ole="">
            <v:imagedata r:id="rId8" o:title=""/>
          </v:shape>
          <o:OLEObject Type="Embed" ProgID="Visio.Drawing.15" ShapeID="_x0000_i1026" DrawAspect="Content" ObjectID="_1664785261" r:id="rId9"/>
        </w:object>
      </w:r>
    </w:p>
    <w:p w14:paraId="446CCC47" w14:textId="77777777" w:rsidR="003410A1" w:rsidRDefault="003410A1" w:rsidP="003410A1">
      <w:pPr>
        <w:widowControl w:val="0"/>
        <w:spacing w:before="0"/>
        <w:jc w:val="center"/>
        <w:rPr>
          <w:rFonts w:eastAsiaTheme="minorEastAsia"/>
          <w:bCs/>
          <w:lang w:eastAsia="zh-CN"/>
        </w:rPr>
      </w:pPr>
    </w:p>
    <w:p w14:paraId="2E860915" w14:textId="6276688D" w:rsidR="00845D11" w:rsidRDefault="00845D11" w:rsidP="00DA06CD">
      <w:pPr>
        <w:widowControl w:val="0"/>
        <w:spacing w:before="0"/>
        <w:jc w:val="both"/>
        <w:rPr>
          <w:rFonts w:eastAsiaTheme="minorEastAsia"/>
          <w:bCs/>
          <w:lang w:eastAsia="zh-CN"/>
        </w:rPr>
      </w:pPr>
      <w:r>
        <w:rPr>
          <w:rFonts w:eastAsiaTheme="minorEastAsia"/>
          <w:bCs/>
          <w:lang w:eastAsia="zh-CN"/>
        </w:rPr>
        <w:t>It is proposed in [1] to</w:t>
      </w:r>
      <w:r w:rsidRPr="00845D11">
        <w:rPr>
          <w:rFonts w:eastAsiaTheme="minorEastAsia"/>
          <w:bCs/>
          <w:lang w:eastAsia="zh-CN"/>
        </w:rPr>
        <w:t xml:space="preserve"> determine synchronous or asynchronous NR-DC before applying the slot offset in MCG and SCG</w:t>
      </w:r>
      <w:r>
        <w:rPr>
          <w:rFonts w:eastAsiaTheme="minorEastAsia"/>
          <w:bCs/>
          <w:lang w:eastAsia="zh-CN"/>
        </w:rPr>
        <w:t>, and send a LS to RAN4 to confirm this.</w:t>
      </w:r>
    </w:p>
    <w:p w14:paraId="78E6C2A8" w14:textId="5B77957D" w:rsidR="002A1D47" w:rsidRDefault="002A1D47" w:rsidP="002A1D47">
      <w:pPr>
        <w:widowControl w:val="0"/>
        <w:spacing w:before="0"/>
        <w:rPr>
          <w:lang w:eastAsia="zh-CN"/>
        </w:rPr>
      </w:pPr>
      <w:r>
        <w:rPr>
          <w:lang w:eastAsia="zh-CN"/>
        </w:rPr>
        <w:t>From the FL point of view,</w:t>
      </w:r>
      <w:r w:rsidR="00BB5A6A">
        <w:rPr>
          <w:lang w:eastAsia="zh-CN"/>
        </w:rPr>
        <w:t xml:space="preserve"> we also think it is natural to determine </w:t>
      </w:r>
      <w:r w:rsidR="00BB5A6A" w:rsidRPr="00BB5A6A">
        <w:rPr>
          <w:lang w:eastAsia="zh-CN"/>
        </w:rPr>
        <w:t>synchronous or asynchronous NR-DC</w:t>
      </w:r>
      <w:r w:rsidR="00BB5A6A">
        <w:rPr>
          <w:lang w:eastAsia="zh-CN"/>
        </w:rPr>
        <w:t xml:space="preserve"> according the </w:t>
      </w:r>
      <w:r w:rsidR="00BB5A6A" w:rsidRPr="00BB5A6A">
        <w:rPr>
          <w:lang w:eastAsia="zh-CN"/>
        </w:rPr>
        <w:t>PCell and PSCell</w:t>
      </w:r>
      <w:r>
        <w:rPr>
          <w:lang w:eastAsia="zh-CN"/>
        </w:rPr>
        <w:t>.</w:t>
      </w:r>
    </w:p>
    <w:p w14:paraId="001CE29F" w14:textId="699FCD49" w:rsidR="002D0988" w:rsidRPr="00C62F3A" w:rsidRDefault="004B50BD" w:rsidP="00C62F3A">
      <w:pPr>
        <w:pStyle w:val="B1"/>
        <w:ind w:left="0" w:firstLine="0"/>
        <w:rPr>
          <w:b/>
          <w:bCs/>
          <w:sz w:val="24"/>
          <w:szCs w:val="24"/>
          <w:highlight w:val="yellow"/>
        </w:rPr>
      </w:pPr>
      <w:r>
        <w:rPr>
          <w:b/>
          <w:bCs/>
          <w:sz w:val="24"/>
          <w:szCs w:val="24"/>
          <w:highlight w:val="yellow"/>
        </w:rPr>
        <w:t xml:space="preserve">FL </w:t>
      </w:r>
      <w:r w:rsidR="00C62F3A" w:rsidRPr="00C62F3A">
        <w:rPr>
          <w:b/>
          <w:bCs/>
          <w:sz w:val="24"/>
          <w:szCs w:val="24"/>
          <w:highlight w:val="yellow"/>
        </w:rPr>
        <w:t>Proposal 2</w:t>
      </w:r>
    </w:p>
    <w:p w14:paraId="3992811F" w14:textId="3BCB3015" w:rsidR="00F64C3A" w:rsidRDefault="00F13A04" w:rsidP="00DA06CD">
      <w:pPr>
        <w:widowControl w:val="0"/>
        <w:spacing w:before="0"/>
        <w:jc w:val="both"/>
        <w:rPr>
          <w:b/>
          <w:bCs/>
          <w:lang w:eastAsia="zh-CN"/>
        </w:rPr>
      </w:pPr>
      <w:r>
        <w:rPr>
          <w:b/>
          <w:bCs/>
          <w:lang w:eastAsia="zh-CN"/>
        </w:rPr>
        <w:t>S</w:t>
      </w:r>
      <w:r w:rsidRPr="00F13A04">
        <w:rPr>
          <w:b/>
          <w:bCs/>
          <w:lang w:eastAsia="zh-CN"/>
        </w:rPr>
        <w:t xml:space="preserve">ynchronous or asynchronous NR-DC </w:t>
      </w:r>
      <w:r>
        <w:rPr>
          <w:b/>
          <w:bCs/>
          <w:lang w:eastAsia="zh-CN"/>
        </w:rPr>
        <w:t xml:space="preserve">is determined </w:t>
      </w:r>
      <w:r w:rsidRPr="00F13A04">
        <w:rPr>
          <w:b/>
          <w:bCs/>
          <w:lang w:eastAsia="zh-CN"/>
        </w:rPr>
        <w:t>according the PCell and PSCell</w:t>
      </w:r>
      <w:r>
        <w:rPr>
          <w:b/>
          <w:bCs/>
          <w:lang w:eastAsia="zh-CN"/>
        </w:rPr>
        <w:t xml:space="preserve">. </w:t>
      </w:r>
      <w:r w:rsidR="00805A3D">
        <w:rPr>
          <w:b/>
          <w:bCs/>
          <w:lang w:eastAsia="zh-CN"/>
        </w:rPr>
        <w:t xml:space="preserve">LS </w:t>
      </w:r>
      <w:r w:rsidR="00437A1E">
        <w:rPr>
          <w:b/>
          <w:bCs/>
          <w:lang w:eastAsia="zh-CN"/>
        </w:rPr>
        <w:t>can be sen</w:t>
      </w:r>
      <w:r w:rsidR="00CB7463">
        <w:rPr>
          <w:b/>
          <w:bCs/>
          <w:lang w:eastAsia="zh-CN"/>
        </w:rPr>
        <w:t>t</w:t>
      </w:r>
      <w:r w:rsidR="00437A1E">
        <w:rPr>
          <w:b/>
          <w:bCs/>
          <w:lang w:eastAsia="zh-CN"/>
        </w:rPr>
        <w:t xml:space="preserve"> </w:t>
      </w:r>
      <w:r w:rsidR="00805A3D">
        <w:rPr>
          <w:b/>
          <w:bCs/>
          <w:lang w:eastAsia="zh-CN"/>
        </w:rPr>
        <w:t>to RAN4</w:t>
      </w:r>
      <w:r w:rsidR="00437A1E">
        <w:rPr>
          <w:b/>
          <w:bCs/>
          <w:lang w:eastAsia="zh-CN"/>
        </w:rPr>
        <w:t xml:space="preserve"> </w:t>
      </w:r>
      <w:r w:rsidR="00BF38D4">
        <w:rPr>
          <w:b/>
          <w:bCs/>
          <w:lang w:eastAsia="zh-CN"/>
        </w:rPr>
        <w:t>to confirm this</w:t>
      </w:r>
      <w:r w:rsidR="00963B82">
        <w:rPr>
          <w:b/>
          <w:bCs/>
          <w:lang w:eastAsia="zh-CN"/>
        </w:rPr>
        <w:t>.</w:t>
      </w:r>
    </w:p>
    <w:p w14:paraId="5FE672CA" w14:textId="77777777" w:rsidR="004B50BD" w:rsidRPr="00C62F3A" w:rsidRDefault="004B50BD" w:rsidP="00DA06CD">
      <w:pPr>
        <w:widowControl w:val="0"/>
        <w:spacing w:before="0"/>
        <w:jc w:val="both"/>
        <w:rPr>
          <w:b/>
          <w:bCs/>
          <w:lang w:eastAsia="zh-CN"/>
        </w:rPr>
      </w:pPr>
    </w:p>
    <w:p w14:paraId="67A82B9F" w14:textId="2C5699A9" w:rsidR="00B2396F" w:rsidRPr="00C62F3A" w:rsidRDefault="00B2396F" w:rsidP="00C81538">
      <w:pPr>
        <w:pStyle w:val="ListParagraph"/>
        <w:widowControl w:val="0"/>
        <w:numPr>
          <w:ilvl w:val="0"/>
          <w:numId w:val="10"/>
        </w:numPr>
        <w:spacing w:after="180"/>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sidR="00B00F45">
        <w:rPr>
          <w:rFonts w:ascii="Times New Roman" w:hAnsi="Times New Roman"/>
          <w:b/>
          <w:bCs/>
          <w:szCs w:val="20"/>
          <w:lang w:eastAsia="zh-CN"/>
        </w:rPr>
        <w:t xml:space="preserve"> update of spec. TS </w:t>
      </w:r>
      <w:r w:rsidR="00B00F45" w:rsidRPr="00B00F45">
        <w:rPr>
          <w:rFonts w:ascii="Times New Roman" w:hAnsi="Times New Roman"/>
          <w:b/>
          <w:bCs/>
          <w:szCs w:val="20"/>
          <w:lang w:eastAsia="zh-CN"/>
        </w:rPr>
        <w:t>38.214</w:t>
      </w:r>
      <w:r w:rsidR="00B00F45">
        <w:rPr>
          <w:rFonts w:ascii="Times New Roman" w:hAnsi="Times New Roman"/>
          <w:b/>
          <w:bCs/>
          <w:szCs w:val="20"/>
          <w:lang w:eastAsia="zh-CN"/>
        </w:rPr>
        <w:t xml:space="preserve"> section </w:t>
      </w:r>
      <w:r w:rsidR="00B00F45" w:rsidRPr="00B00F45">
        <w:rPr>
          <w:rFonts w:ascii="Times New Roman" w:hAnsi="Times New Roman"/>
          <w:b/>
          <w:bCs/>
          <w:szCs w:val="20"/>
          <w:lang w:eastAsia="zh-CN"/>
        </w:rPr>
        <w:t>5.2.1.5.1</w:t>
      </w:r>
      <w:r w:rsidR="00B00F45">
        <w:rPr>
          <w:rFonts w:ascii="Times New Roman" w:hAnsi="Times New Roman"/>
          <w:b/>
          <w:bCs/>
          <w:szCs w:val="20"/>
          <w:lang w:eastAsia="zh-CN"/>
        </w:rPr>
        <w:t xml:space="preserve"> on </w:t>
      </w:r>
      <w:r w:rsidR="00B00F45" w:rsidRPr="00B00F45">
        <w:rPr>
          <w:rFonts w:ascii="Times New Roman" w:hAnsi="Times New Roman"/>
          <w:b/>
          <w:bCs/>
          <w:szCs w:val="20"/>
          <w:lang w:eastAsia="zh-CN"/>
        </w:rPr>
        <w:t>aperiodic CSI-RS</w:t>
      </w:r>
      <w:r w:rsidR="00B00F45">
        <w:rPr>
          <w:rFonts w:ascii="Times New Roman" w:hAnsi="Times New Roman"/>
          <w:b/>
          <w:bCs/>
          <w:szCs w:val="20"/>
          <w:lang w:eastAsia="zh-CN"/>
        </w:rPr>
        <w:t xml:space="preserve"> </w:t>
      </w:r>
      <w:r w:rsidR="00C81538">
        <w:rPr>
          <w:rFonts w:ascii="Times New Roman" w:hAnsi="Times New Roman"/>
          <w:b/>
          <w:bCs/>
          <w:szCs w:val="20"/>
          <w:lang w:eastAsia="zh-CN"/>
        </w:rPr>
        <w:t>timing</w:t>
      </w:r>
      <w:r w:rsidR="00464BC9">
        <w:rPr>
          <w:rFonts w:ascii="Times New Roman" w:hAnsi="Times New Roman"/>
          <w:b/>
          <w:bCs/>
          <w:szCs w:val="20"/>
          <w:lang w:eastAsia="zh-CN"/>
        </w:rPr>
        <w:t>,</w:t>
      </w:r>
      <w:r w:rsidR="00C81538">
        <w:rPr>
          <w:rFonts w:ascii="Times New Roman" w:hAnsi="Times New Roman"/>
          <w:b/>
          <w:bCs/>
          <w:szCs w:val="20"/>
          <w:lang w:eastAsia="zh-CN"/>
        </w:rPr>
        <w:t xml:space="preserve"> </w:t>
      </w:r>
      <w:r w:rsidR="00C81538" w:rsidRPr="00C81538">
        <w:rPr>
          <w:rFonts w:ascii="Times New Roman" w:hAnsi="Times New Roman"/>
          <w:b/>
          <w:bCs/>
          <w:szCs w:val="20"/>
          <w:lang w:eastAsia="zh-CN"/>
        </w:rPr>
        <w:t>when the triggering PDCCH and the</w:t>
      </w:r>
      <w:r w:rsidR="00C81538">
        <w:rPr>
          <w:rFonts w:ascii="Times New Roman" w:hAnsi="Times New Roman"/>
          <w:b/>
          <w:bCs/>
          <w:szCs w:val="20"/>
          <w:lang w:eastAsia="zh-CN"/>
        </w:rPr>
        <w:t xml:space="preserve"> CSI-RS have the same numerology, to align with the agreement</w:t>
      </w:r>
      <w:r w:rsidRPr="00047234">
        <w:rPr>
          <w:rFonts w:ascii="Times New Roman" w:hAnsi="Times New Roman"/>
          <w:b/>
          <w:bCs/>
          <w:szCs w:val="20"/>
        </w:rPr>
        <w:t>.</w:t>
      </w:r>
    </w:p>
    <w:p w14:paraId="7AB1CB12" w14:textId="25E0E923" w:rsidR="004D147C" w:rsidRDefault="004D147C" w:rsidP="00786FDC">
      <w:pPr>
        <w:widowControl w:val="0"/>
        <w:spacing w:before="0"/>
        <w:jc w:val="both"/>
        <w:rPr>
          <w:lang w:eastAsia="zh-CN"/>
        </w:rPr>
      </w:pPr>
      <w:r>
        <w:rPr>
          <w:noProof/>
          <w:lang w:val="en-US" w:eastAsia="zh-CN"/>
        </w:rPr>
        <mc:AlternateContent>
          <mc:Choice Requires="wps">
            <w:drawing>
              <wp:anchor distT="0" distB="0" distL="114300" distR="114300" simplePos="0" relativeHeight="251659264" behindDoc="0" locked="0" layoutInCell="1" allowOverlap="1" wp14:anchorId="3B7EAEA3" wp14:editId="0A0B1F8B">
                <wp:simplePos x="0" y="0"/>
                <wp:positionH relativeFrom="column">
                  <wp:posOffset>-1633</wp:posOffset>
                </wp:positionH>
                <wp:positionV relativeFrom="paragraph">
                  <wp:posOffset>528767</wp:posOffset>
                </wp:positionV>
                <wp:extent cx="6104374" cy="487345"/>
                <wp:effectExtent l="0" t="0" r="10795" b="27305"/>
                <wp:wrapNone/>
                <wp:docPr id="1" name="文本框 1"/>
                <wp:cNvGraphicFramePr/>
                <a:graphic xmlns:a="http://schemas.openxmlformats.org/drawingml/2006/main">
                  <a:graphicData uri="http://schemas.microsoft.com/office/word/2010/wordprocessingShape">
                    <wps:wsp>
                      <wps:cNvSpPr txBox="1"/>
                      <wps:spPr>
                        <a:xfrm>
                          <a:off x="0" y="0"/>
                          <a:ext cx="6104374" cy="487345"/>
                        </a:xfrm>
                        <a:prstGeom prst="rect">
                          <a:avLst/>
                        </a:prstGeom>
                        <a:solidFill>
                          <a:schemeClr val="lt1"/>
                        </a:solidFill>
                        <a:ln w="6350">
                          <a:solidFill>
                            <a:prstClr val="black"/>
                          </a:solidFill>
                        </a:ln>
                      </wps:spPr>
                      <wps:txbx>
                        <w:txbxContent>
                          <w:p w14:paraId="54E27F5D" w14:textId="77777777" w:rsidR="004D147C" w:rsidRPr="004D147C" w:rsidRDefault="004D147C" w:rsidP="004D147C">
                            <w:pPr>
                              <w:spacing w:before="0"/>
                              <w:rPr>
                                <w:rFonts w:ascii="Times" w:eastAsia="PMingLiU" w:hAnsi="Times" w:cs="Times"/>
                                <w:lang w:eastAsia="zh-CN"/>
                              </w:rPr>
                            </w:pPr>
                            <w:r w:rsidRPr="004D147C">
                              <w:rPr>
                                <w:rFonts w:eastAsia="PMingLiU"/>
                                <w:highlight w:val="green"/>
                                <w:lang w:eastAsia="zh-CN"/>
                              </w:rPr>
                              <w:t>Agreements</w:t>
                            </w:r>
                            <w:r w:rsidRPr="004D147C">
                              <w:rPr>
                                <w:rFonts w:eastAsia="PMingLiU"/>
                                <w:lang w:eastAsia="zh-CN"/>
                              </w:rPr>
                              <w:t>:</w:t>
                            </w:r>
                          </w:p>
                          <w:p w14:paraId="103CF59E" w14:textId="77777777" w:rsidR="004D147C" w:rsidRPr="004D147C" w:rsidRDefault="004D147C" w:rsidP="004D147C">
                            <w:pPr>
                              <w:widowControl w:val="0"/>
                              <w:numPr>
                                <w:ilvl w:val="1"/>
                                <w:numId w:val="25"/>
                              </w:numPr>
                              <w:shd w:val="clear" w:color="auto" w:fill="FFFFFF"/>
                              <w:spacing w:before="100" w:beforeAutospacing="1" w:after="100" w:afterAutospacing="1"/>
                              <w:ind w:left="720"/>
                              <w:contextualSpacing/>
                              <w:jc w:val="both"/>
                              <w:rPr>
                                <w:rFonts w:ascii="Calibri" w:eastAsia="PMingLiU" w:hAnsi="Calibri"/>
                                <w:sz w:val="22"/>
                                <w:szCs w:val="22"/>
                                <w:lang w:eastAsia="zh-TW"/>
                              </w:rPr>
                            </w:pPr>
                            <w:r w:rsidRPr="004D147C">
                              <w:rPr>
                                <w:rFonts w:eastAsia="PMingLiU"/>
                                <w:lang w:eastAsia="zh-TW"/>
                              </w:rPr>
                              <w:t>Adding the slot offset for cross-carrier triggering aperiodic CSI report</w:t>
                            </w:r>
                          </w:p>
                          <w:p w14:paraId="142C7E18" w14:textId="77777777" w:rsidR="004D147C" w:rsidRPr="004D147C" w:rsidRDefault="004D14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7EAEA3" id="_x0000_t202" coordsize="21600,21600" o:spt="202" path="m,l,21600r21600,l21600,xe">
                <v:stroke joinstyle="miter"/>
                <v:path gradientshapeok="t" o:connecttype="rect"/>
              </v:shapetype>
              <v:shape id="文本框 1" o:spid="_x0000_s1026" type="#_x0000_t202" style="position:absolute;left:0;text-align:left;margin-left:-.15pt;margin-top:41.65pt;width:480.65pt;height:38.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" fillcolor="white [3201]" strokeweight=".5pt">
                <v:textbox>
                  <w:txbxContent>
                    <w:p w14:paraId="54E27F5D" w14:textId="77777777" w:rsidR="004D147C" w:rsidRPr="004D147C" w:rsidRDefault="004D147C" w:rsidP="004D147C">
                      <w:pPr>
                        <w:spacing w:before="0"/>
                        <w:rPr>
                          <w:rFonts w:ascii="Times" w:eastAsia="PMingLiU" w:hAnsi="Times" w:cs="Times"/>
                          <w:lang w:eastAsia="zh-CN"/>
                        </w:rPr>
                      </w:pPr>
                      <w:r w:rsidRPr="004D147C">
                        <w:rPr>
                          <w:rFonts w:eastAsia="PMingLiU"/>
                          <w:highlight w:val="green"/>
                          <w:lang w:eastAsia="zh-CN"/>
                        </w:rPr>
                        <w:t>Agreements</w:t>
                      </w:r>
                      <w:r w:rsidRPr="004D147C">
                        <w:rPr>
                          <w:rFonts w:eastAsia="PMingLiU"/>
                          <w:lang w:eastAsia="zh-CN"/>
                        </w:rPr>
                        <w:t>:</w:t>
                      </w:r>
                    </w:p>
                    <w:p w14:paraId="103CF59E" w14:textId="77777777" w:rsidR="004D147C" w:rsidRPr="004D147C" w:rsidRDefault="004D147C" w:rsidP="004D147C">
                      <w:pPr>
                        <w:widowControl w:val="0"/>
                        <w:numPr>
                          <w:ilvl w:val="1"/>
                          <w:numId w:val="25"/>
                        </w:numPr>
                        <w:shd w:val="clear" w:color="auto" w:fill="FFFFFF"/>
                        <w:spacing w:before="100" w:beforeAutospacing="1" w:after="100" w:afterAutospacing="1"/>
                        <w:ind w:left="720"/>
                        <w:contextualSpacing/>
                        <w:jc w:val="both"/>
                        <w:rPr>
                          <w:rFonts w:ascii="Calibri" w:eastAsia="PMingLiU" w:hAnsi="Calibri"/>
                          <w:sz w:val="22"/>
                          <w:szCs w:val="22"/>
                          <w:lang w:eastAsia="zh-TW"/>
                        </w:rPr>
                      </w:pPr>
                      <w:r w:rsidRPr="004D147C">
                        <w:rPr>
                          <w:rFonts w:eastAsia="PMingLiU"/>
                          <w:lang w:eastAsia="zh-TW"/>
                        </w:rPr>
                        <w:t>Adding the slot offset for cross-carrier triggering aperiodic CSI report</w:t>
                      </w:r>
                    </w:p>
                    <w:p w14:paraId="142C7E18" w14:textId="77777777" w:rsidR="004D147C" w:rsidRPr="004D147C" w:rsidRDefault="004D147C"/>
                  </w:txbxContent>
                </v:textbox>
              </v:shape>
            </w:pict>
          </mc:Fallback>
        </mc:AlternateContent>
      </w:r>
      <w:r w:rsidR="00811318">
        <w:rPr>
          <w:lang w:eastAsia="zh-CN"/>
        </w:rPr>
        <w:t xml:space="preserve">It is </w:t>
      </w:r>
      <w:r w:rsidR="00B86A66">
        <w:rPr>
          <w:lang w:eastAsia="zh-CN"/>
        </w:rPr>
        <w:t>state</w:t>
      </w:r>
      <w:r w:rsidR="00811318">
        <w:rPr>
          <w:lang w:eastAsia="zh-CN"/>
        </w:rPr>
        <w:t>d in [3]</w:t>
      </w:r>
      <w:r w:rsidR="004A5954">
        <w:rPr>
          <w:lang w:eastAsia="zh-CN"/>
        </w:rPr>
        <w:t xml:space="preserve"> that the agreement of adding </w:t>
      </w:r>
      <w:r w:rsidR="004A5954" w:rsidRPr="004A5954">
        <w:rPr>
          <w:lang w:eastAsia="zh-CN"/>
        </w:rPr>
        <w:t>slot offset for cross-carrier triggering aperiodic CSI report</w:t>
      </w:r>
      <w:r w:rsidR="004A5954">
        <w:rPr>
          <w:lang w:eastAsia="zh-CN"/>
        </w:rPr>
        <w:t xml:space="preserve"> has not been captured in </w:t>
      </w:r>
      <w:r w:rsidR="00046926">
        <w:rPr>
          <w:lang w:eastAsia="zh-CN"/>
        </w:rPr>
        <w:t>TS 38.214 for</w:t>
      </w:r>
      <w:r>
        <w:rPr>
          <w:lang w:eastAsia="zh-CN"/>
        </w:rPr>
        <w:t xml:space="preserve"> </w:t>
      </w:r>
      <w:r w:rsidRPr="004D147C">
        <w:rPr>
          <w:lang w:eastAsia="zh-CN"/>
        </w:rPr>
        <w:t>aperiodic CSI-RS timing when the triggering PDCCH and the CSI-RS have the same numerology</w:t>
      </w:r>
      <w:r w:rsidR="006D5A93">
        <w:rPr>
          <w:lang w:eastAsia="zh-CN"/>
        </w:rPr>
        <w:t>.</w:t>
      </w:r>
      <w:r>
        <w:rPr>
          <w:lang w:eastAsia="zh-CN"/>
        </w:rPr>
        <w:t xml:space="preserve"> The related agreement is from RAN1#99,</w:t>
      </w:r>
    </w:p>
    <w:p w14:paraId="487B8757" w14:textId="28D47C50" w:rsidR="00786FDC" w:rsidRPr="00786FDC" w:rsidRDefault="005A6169" w:rsidP="00786FDC">
      <w:pPr>
        <w:widowControl w:val="0"/>
        <w:spacing w:before="0"/>
        <w:jc w:val="both"/>
        <w:rPr>
          <w:lang w:eastAsia="zh-CN"/>
        </w:rPr>
      </w:pPr>
      <w:r>
        <w:rPr>
          <w:lang w:eastAsia="zh-CN"/>
        </w:rPr>
        <w:t xml:space="preserve"> </w:t>
      </w:r>
      <w:r w:rsidR="00676FB4">
        <w:rPr>
          <w:lang w:eastAsia="zh-CN"/>
        </w:rPr>
        <w:t xml:space="preserve"> </w:t>
      </w:r>
    </w:p>
    <w:p w14:paraId="0143826B" w14:textId="5C1D63A4" w:rsidR="00AA3095" w:rsidRPr="00651B2C" w:rsidRDefault="00AA3095" w:rsidP="00651B2C">
      <w:pPr>
        <w:widowControl w:val="0"/>
        <w:spacing w:before="0"/>
        <w:jc w:val="both"/>
        <w:rPr>
          <w:rFonts w:eastAsia="MS Mincho"/>
          <w:bCs/>
          <w:lang w:val="en-US"/>
        </w:rPr>
      </w:pPr>
    </w:p>
    <w:p w14:paraId="0CF3BC1A" w14:textId="788A96EA" w:rsidR="00876280" w:rsidRDefault="00876280" w:rsidP="00312DEA">
      <w:pPr>
        <w:pStyle w:val="B1"/>
        <w:ind w:left="0" w:firstLine="0"/>
        <w:rPr>
          <w:lang w:eastAsia="zh-CN"/>
        </w:rPr>
      </w:pPr>
      <w:r w:rsidRPr="00876280">
        <w:rPr>
          <w:lang w:eastAsia="zh-CN"/>
        </w:rPr>
        <w:t>So it propose</w:t>
      </w:r>
      <w:r w:rsidR="00876719">
        <w:rPr>
          <w:lang w:eastAsia="zh-CN"/>
        </w:rPr>
        <w:t>s</w:t>
      </w:r>
      <w:r w:rsidRPr="00876280">
        <w:rPr>
          <w:lang w:eastAsia="zh-CN"/>
        </w:rPr>
        <w:t xml:space="preserve"> </w:t>
      </w:r>
      <w:r>
        <w:rPr>
          <w:lang w:eastAsia="zh-CN"/>
        </w:rPr>
        <w:t xml:space="preserve">to adopt the following TP in TS38.214 </w:t>
      </w:r>
      <w:r w:rsidRPr="00876280">
        <w:rPr>
          <w:lang w:eastAsia="zh-CN"/>
        </w:rPr>
        <w:t>Section 5.2.1.5.1</w:t>
      </w:r>
      <w:r>
        <w:rPr>
          <w:lang w:eastAsia="zh-CN"/>
        </w:rPr>
        <w:t>.</w:t>
      </w:r>
    </w:p>
    <w:p w14:paraId="2F755F38" w14:textId="3FD72D94" w:rsidR="00876280" w:rsidRDefault="00876280" w:rsidP="00312DEA">
      <w:pPr>
        <w:pStyle w:val="B1"/>
        <w:ind w:left="0" w:firstLine="0"/>
        <w:rPr>
          <w:lang w:eastAsia="zh-CN"/>
        </w:rPr>
      </w:pPr>
      <w:r w:rsidRPr="00130AB9">
        <w:rPr>
          <w:rFonts w:eastAsia="PMingLiU"/>
          <w:noProof/>
        </w:rPr>
        <mc:AlternateContent>
          <mc:Choice Requires="wps">
            <w:drawing>
              <wp:inline distT="0" distB="0" distL="0" distR="0" wp14:anchorId="79F09FC2" wp14:editId="1F2DC738">
                <wp:extent cx="6038215" cy="2563495"/>
                <wp:effectExtent l="0" t="0" r="19685" b="1968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44D2C155" w14:textId="77777777" w:rsidR="00876280" w:rsidRPr="009A6258" w:rsidRDefault="00876280" w:rsidP="00876280">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644FB97C" w14:textId="77777777" w:rsidR="00876280" w:rsidRPr="00BB501B" w:rsidRDefault="00876280" w:rsidP="00876280">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618BC18E" w14:textId="77777777" w:rsidR="00876280" w:rsidRPr="00BB501B" w:rsidRDefault="00876280" w:rsidP="00876280">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 w14:anchorId="79F09FC2" id="文本框 2" o:spid="_x0000_s1027"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">
                <v:textbox style="mso-fit-shape-to-text:t">
                  <w:txbxContent>
                    <w:p w14:paraId="44D2C155" w14:textId="77777777" w:rsidR="00876280" w:rsidRPr="009A6258" w:rsidRDefault="00876280" w:rsidP="00876280">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644FB97C" w14:textId="77777777" w:rsidR="00876280" w:rsidRPr="00BB501B" w:rsidRDefault="00876280" w:rsidP="00876280">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618BC18E" w14:textId="77777777" w:rsidR="00876280" w:rsidRPr="00BB501B" w:rsidRDefault="00876280" w:rsidP="00876280">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3CFC5E5B" w14:textId="4F93271D" w:rsidR="00823DDD" w:rsidRPr="00876280" w:rsidRDefault="00823DDD" w:rsidP="00312DEA">
      <w:pPr>
        <w:pStyle w:val="B1"/>
        <w:ind w:left="0" w:firstLine="0"/>
        <w:rPr>
          <w:lang w:eastAsia="zh-CN"/>
        </w:rPr>
      </w:pPr>
      <w:r w:rsidRPr="00823DDD">
        <w:rPr>
          <w:lang w:eastAsia="zh-CN"/>
        </w:rPr>
        <w:lastRenderedPageBreak/>
        <w:t>From the FL point of view</w:t>
      </w:r>
      <w:r>
        <w:rPr>
          <w:lang w:eastAsia="zh-CN"/>
        </w:rPr>
        <w:t xml:space="preserve">, </w:t>
      </w:r>
      <w:r w:rsidR="003F3583">
        <w:rPr>
          <w:lang w:eastAsia="zh-CN"/>
        </w:rPr>
        <w:t xml:space="preserve">the update is necessary to </w:t>
      </w:r>
      <w:r w:rsidR="00383C6B">
        <w:rPr>
          <w:lang w:eastAsia="zh-CN"/>
        </w:rPr>
        <w:t>capture the related agreement</w:t>
      </w:r>
      <w:r w:rsidR="0048767E">
        <w:rPr>
          <w:lang w:eastAsia="zh-CN"/>
        </w:rPr>
        <w:t>.</w:t>
      </w:r>
    </w:p>
    <w:p w14:paraId="0E1BA039" w14:textId="1AE637B4" w:rsidR="005F319A" w:rsidRDefault="004B4B23" w:rsidP="00312DEA">
      <w:pPr>
        <w:pStyle w:val="B1"/>
        <w:ind w:left="0" w:firstLine="0"/>
        <w:rPr>
          <w:b/>
          <w:bCs/>
          <w:sz w:val="24"/>
          <w:szCs w:val="24"/>
          <w:highlight w:val="yellow"/>
        </w:rPr>
      </w:pPr>
      <w:r>
        <w:rPr>
          <w:b/>
          <w:bCs/>
          <w:sz w:val="24"/>
          <w:szCs w:val="24"/>
          <w:highlight w:val="yellow"/>
        </w:rPr>
        <w:t xml:space="preserve">FL </w:t>
      </w:r>
      <w:r w:rsidRPr="00C62F3A">
        <w:rPr>
          <w:b/>
          <w:bCs/>
          <w:sz w:val="24"/>
          <w:szCs w:val="24"/>
          <w:highlight w:val="yellow"/>
        </w:rPr>
        <w:t xml:space="preserve">Proposal </w:t>
      </w:r>
      <w:r>
        <w:rPr>
          <w:b/>
          <w:bCs/>
          <w:sz w:val="24"/>
          <w:szCs w:val="24"/>
          <w:highlight w:val="yellow"/>
        </w:rPr>
        <w:t>3</w:t>
      </w:r>
    </w:p>
    <w:p w14:paraId="60C9E999" w14:textId="410CD8D8" w:rsidR="00312DEA" w:rsidRDefault="00F4754C" w:rsidP="00312DEA">
      <w:pPr>
        <w:pStyle w:val="B1"/>
        <w:ind w:left="0" w:firstLine="0"/>
        <w:rPr>
          <w:b/>
          <w:bCs/>
          <w:lang w:eastAsia="zh-CN"/>
        </w:rPr>
      </w:pPr>
      <w:r>
        <w:rPr>
          <w:b/>
          <w:bCs/>
          <w:lang w:eastAsia="zh-CN"/>
        </w:rPr>
        <w:t xml:space="preserve">Adopt the following TP to TS </w:t>
      </w:r>
      <w:r w:rsidRPr="00F4754C">
        <w:rPr>
          <w:b/>
          <w:bCs/>
          <w:lang w:eastAsia="zh-CN"/>
        </w:rPr>
        <w:t>38.214 Section 5.2.1.5.1</w:t>
      </w:r>
      <w:r w:rsidR="00BA6C2E">
        <w:rPr>
          <w:b/>
          <w:bCs/>
          <w:lang w:eastAsia="zh-CN"/>
        </w:rPr>
        <w:t>.</w:t>
      </w:r>
    </w:p>
    <w:p w14:paraId="24E7A479" w14:textId="57615A23" w:rsidR="00F4754C" w:rsidRPr="00312DEA" w:rsidRDefault="00F4754C" w:rsidP="00312DEA">
      <w:pPr>
        <w:pStyle w:val="B1"/>
        <w:ind w:left="0" w:firstLine="0"/>
        <w:rPr>
          <w:b/>
          <w:bCs/>
          <w:lang w:eastAsia="zh-CN"/>
        </w:rPr>
      </w:pPr>
      <w:r w:rsidRPr="00F4754C">
        <w:rPr>
          <w:rFonts w:eastAsia="PMingLiU"/>
          <w:noProof/>
        </w:rPr>
        <mc:AlternateContent>
          <mc:Choice Requires="wps">
            <w:drawing>
              <wp:inline distT="0" distB="0" distL="0" distR="0" wp14:anchorId="4CCBC708" wp14:editId="409F6156">
                <wp:extent cx="6038215" cy="2563495"/>
                <wp:effectExtent l="0" t="0" r="19685" b="1968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39B38552" w14:textId="77777777" w:rsidR="00F4754C" w:rsidRPr="009A6258" w:rsidRDefault="00F4754C" w:rsidP="00F4754C">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370E7467" w14:textId="77777777" w:rsidR="00F4754C" w:rsidRPr="00BB501B" w:rsidRDefault="00F4754C" w:rsidP="00F4754C">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4094768C" w14:textId="77777777" w:rsidR="00F4754C" w:rsidRPr="00BB501B" w:rsidRDefault="00F4754C" w:rsidP="00F4754C">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 w14:anchorId="4CCBC708" id="文本框 3" o:spid="_x0000_s1028"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">
                <v:textbox style="mso-fit-shape-to-text:t">
                  <w:txbxContent>
                    <w:p w14:paraId="39B38552" w14:textId="77777777" w:rsidR="00F4754C" w:rsidRPr="009A6258" w:rsidRDefault="00F4754C" w:rsidP="00F4754C">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370E7467" w14:textId="77777777" w:rsidR="00F4754C" w:rsidRPr="00BB501B" w:rsidRDefault="00F4754C" w:rsidP="00F4754C">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4094768C" w14:textId="77777777" w:rsidR="00F4754C" w:rsidRPr="00BB501B" w:rsidRDefault="00F4754C" w:rsidP="00F4754C">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2FA127D1" w14:textId="6CE18890" w:rsidR="00F67CE5" w:rsidRDefault="00F67CE5" w:rsidP="004B1273">
      <w:pPr>
        <w:pStyle w:val="Heading1"/>
        <w:numPr>
          <w:ilvl w:val="0"/>
          <w:numId w:val="4"/>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onclusion</w:t>
      </w:r>
    </w:p>
    <w:p w14:paraId="548154F7" w14:textId="2FE25CC5" w:rsidR="00F67CE5" w:rsidRDefault="000169A9" w:rsidP="00F67CE5">
      <w:pPr>
        <w:rPr>
          <w:lang w:eastAsia="zh-CN"/>
        </w:rPr>
      </w:pPr>
      <w:r>
        <w:rPr>
          <w:lang w:eastAsia="zh-CN"/>
        </w:rPr>
        <w:t>Three</w:t>
      </w:r>
      <w:r w:rsidR="0095543D">
        <w:rPr>
          <w:rFonts w:hint="eastAsia"/>
          <w:lang w:eastAsia="zh-CN"/>
        </w:rPr>
        <w:t xml:space="preserve"> issues summarized in </w:t>
      </w:r>
      <w:r w:rsidR="004C4CD3">
        <w:rPr>
          <w:rFonts w:hint="eastAsia"/>
          <w:lang w:eastAsia="zh-CN"/>
        </w:rPr>
        <w:t>section 2</w:t>
      </w:r>
      <w:r w:rsidR="00D0563F">
        <w:rPr>
          <w:rFonts w:hint="eastAsia"/>
          <w:lang w:eastAsia="zh-CN"/>
        </w:rPr>
        <w:t xml:space="preserve"> is as following</w:t>
      </w:r>
      <w:r w:rsidR="004C4CD3">
        <w:rPr>
          <w:rFonts w:hint="eastAsia"/>
          <w:lang w:eastAsia="zh-CN"/>
        </w:rPr>
        <w:t xml:space="preserve">, </w:t>
      </w:r>
    </w:p>
    <w:p w14:paraId="737FEE0D" w14:textId="23736AAD" w:rsidR="00423A8B" w:rsidRPr="00DA06CD" w:rsidRDefault="00B06286" w:rsidP="00B06286">
      <w:pPr>
        <w:pStyle w:val="ListParagraph"/>
        <w:numPr>
          <w:ilvl w:val="0"/>
          <w:numId w:val="9"/>
        </w:numPr>
        <w:ind w:leftChars="0"/>
        <w:jc w:val="both"/>
        <w:rPr>
          <w:rFonts w:eastAsiaTheme="minorEastAsia"/>
          <w:b/>
          <w:lang w:eastAsia="zh-CN"/>
        </w:rPr>
      </w:pPr>
      <w:r>
        <w:rPr>
          <w:rFonts w:eastAsiaTheme="minorEastAsia"/>
          <w:b/>
          <w:lang w:eastAsia="zh-CN"/>
        </w:rPr>
        <w:t>Issue 1</w:t>
      </w:r>
      <w:r w:rsidRPr="00B06286">
        <w:rPr>
          <w:rFonts w:eastAsiaTheme="minorEastAsia"/>
          <w:b/>
          <w:lang w:eastAsia="zh-CN"/>
        </w:rPr>
        <w:t>: whether the single offset duration limitation is applied to per CG or across CGs in case of NR-DC</w:t>
      </w:r>
    </w:p>
    <w:p w14:paraId="59C973D4" w14:textId="1C295B8E" w:rsidR="00423A8B" w:rsidRPr="00074D4C" w:rsidRDefault="00B06286" w:rsidP="00B06286">
      <w:pPr>
        <w:pStyle w:val="ListParagraph"/>
        <w:numPr>
          <w:ilvl w:val="0"/>
          <w:numId w:val="9"/>
        </w:numPr>
        <w:ind w:leftChars="0"/>
        <w:jc w:val="both"/>
        <w:rPr>
          <w:rFonts w:eastAsiaTheme="minorEastAsia"/>
          <w:b/>
          <w:lang w:eastAsia="zh-CN"/>
        </w:rPr>
      </w:pPr>
      <w:r w:rsidRPr="00B06286">
        <w:rPr>
          <w:rFonts w:eastAsiaTheme="minorEastAsia"/>
          <w:b/>
          <w:lang w:eastAsia="zh-CN"/>
        </w:rPr>
        <w:t>Issue 2: Determination of Sync/Async NR-DC in the context of unaligned frame boundary CA</w:t>
      </w:r>
    </w:p>
    <w:p w14:paraId="41A88486" w14:textId="3F5B2599" w:rsidR="00423A8B" w:rsidRPr="00AA3095" w:rsidRDefault="00B06286" w:rsidP="00B06286">
      <w:pPr>
        <w:pStyle w:val="ListParagraph"/>
        <w:widowControl w:val="0"/>
        <w:numPr>
          <w:ilvl w:val="0"/>
          <w:numId w:val="9"/>
        </w:numPr>
        <w:ind w:leftChars="0"/>
        <w:jc w:val="both"/>
        <w:rPr>
          <w:rFonts w:ascii="Times New Roman" w:eastAsia="MS Mincho" w:hAnsi="Times New Roman"/>
          <w:b/>
          <w:bCs/>
          <w:szCs w:val="20"/>
        </w:rPr>
      </w:pPr>
      <w:r w:rsidRPr="00B06286">
        <w:rPr>
          <w:rFonts w:ascii="Times New Roman" w:hAnsi="Times New Roman"/>
          <w:b/>
          <w:bCs/>
          <w:szCs w:val="20"/>
          <w:lang w:eastAsia="zh-CN"/>
        </w:rPr>
        <w:t>Issue 3: update of spec. TS 38.214 section 5.2.1.5.1 on aperiodic CSI-RS timing when the triggering PDCCH and the CSI-RS have the same numerology, to align with the agreement.</w:t>
      </w:r>
    </w:p>
    <w:p w14:paraId="260C06CF" w14:textId="59A132BB" w:rsidR="00423A8B" w:rsidRDefault="00DB5D17" w:rsidP="00F67CE5">
      <w:pPr>
        <w:rPr>
          <w:lang w:eastAsia="zh-CN"/>
        </w:rPr>
      </w:pPr>
      <w:r>
        <w:rPr>
          <w:lang w:eastAsia="zh-CN"/>
        </w:rPr>
        <w:t xml:space="preserve">The following </w:t>
      </w:r>
      <w:r w:rsidR="008D2649">
        <w:rPr>
          <w:lang w:eastAsia="zh-CN"/>
        </w:rPr>
        <w:t>FL proposal is made,</w:t>
      </w:r>
    </w:p>
    <w:p w14:paraId="33AAEB82" w14:textId="5D4166B2" w:rsidR="009E6B8B" w:rsidRDefault="00E762AF" w:rsidP="009E6B8B">
      <w:pPr>
        <w:pStyle w:val="B1"/>
        <w:ind w:left="0" w:firstLine="0"/>
        <w:rPr>
          <w:rFonts w:eastAsiaTheme="minorEastAsia"/>
          <w:b/>
          <w:lang w:eastAsia="zh-CN"/>
        </w:rPr>
      </w:pPr>
      <w:r w:rsidRPr="00BA6AC1">
        <w:rPr>
          <w:rFonts w:hint="eastAsia"/>
          <w:b/>
          <w:lang w:eastAsia="zh-CN"/>
        </w:rPr>
        <w:t>FL proposal</w:t>
      </w:r>
      <w:r w:rsidR="00312DEA">
        <w:rPr>
          <w:b/>
          <w:lang w:eastAsia="zh-CN"/>
        </w:rPr>
        <w:t xml:space="preserve"> 1</w:t>
      </w:r>
      <w:r w:rsidRPr="00BA6AC1">
        <w:rPr>
          <w:rFonts w:hint="eastAsia"/>
          <w:b/>
          <w:lang w:eastAsia="zh-CN"/>
        </w:rPr>
        <w:t>:</w:t>
      </w:r>
      <w:r w:rsidR="0058657E">
        <w:rPr>
          <w:b/>
          <w:lang w:eastAsia="zh-CN"/>
        </w:rPr>
        <w:t xml:space="preserve"> </w:t>
      </w:r>
      <w:r w:rsidR="00B06286" w:rsidRPr="00B06286">
        <w:rPr>
          <w:rFonts w:eastAsiaTheme="minorEastAsia"/>
          <w:b/>
          <w:lang w:eastAsia="zh-CN"/>
        </w:rPr>
        <w:t>Clarification that at most single non-zero offset duration can be configured within a CG in case of DC in</w:t>
      </w:r>
      <w:r w:rsidR="00B06286">
        <w:rPr>
          <w:rFonts w:eastAsiaTheme="minorEastAsia"/>
          <w:b/>
          <w:lang w:eastAsia="zh-CN"/>
        </w:rPr>
        <w:t xml:space="preserve"> the unaligned CA configuration</w:t>
      </w:r>
      <w:r w:rsidR="009E6B8B">
        <w:rPr>
          <w:rFonts w:eastAsiaTheme="minorEastAsia"/>
          <w:b/>
          <w:lang w:eastAsia="zh-CN"/>
        </w:rPr>
        <w:t>.</w:t>
      </w:r>
    </w:p>
    <w:p w14:paraId="38F228B2" w14:textId="7023A36B" w:rsidR="00560B60" w:rsidRDefault="00560B60" w:rsidP="00560B60">
      <w:pPr>
        <w:rPr>
          <w:b/>
          <w:lang w:eastAsia="zh-CN"/>
        </w:rPr>
      </w:pPr>
      <w:r>
        <w:rPr>
          <w:b/>
          <w:lang w:eastAsia="zh-CN"/>
        </w:rPr>
        <w:t>FL proposal 2</w:t>
      </w:r>
      <w:r w:rsidRPr="00560B60">
        <w:rPr>
          <w:b/>
          <w:lang w:eastAsia="zh-CN"/>
        </w:rPr>
        <w:t>:</w:t>
      </w:r>
      <w:r>
        <w:rPr>
          <w:b/>
          <w:lang w:eastAsia="zh-CN"/>
        </w:rPr>
        <w:t xml:space="preserve"> </w:t>
      </w:r>
      <w:r w:rsidR="00CB7463" w:rsidRPr="00CB7463">
        <w:rPr>
          <w:b/>
          <w:lang w:eastAsia="zh-CN"/>
        </w:rPr>
        <w:t>Synchronous or asynchronous NR-DC is determined according the PCell and PSCell. LS can be sen</w:t>
      </w:r>
      <w:r w:rsidR="00CB7463">
        <w:rPr>
          <w:b/>
          <w:lang w:eastAsia="zh-CN"/>
        </w:rPr>
        <w:t>t</w:t>
      </w:r>
      <w:r w:rsidR="00CB7463" w:rsidRPr="00CB7463">
        <w:rPr>
          <w:b/>
          <w:lang w:eastAsia="zh-CN"/>
        </w:rPr>
        <w:t xml:space="preserve"> to RAN4 to confirm this.</w:t>
      </w:r>
      <w:r>
        <w:rPr>
          <w:b/>
          <w:lang w:eastAsia="zh-CN"/>
        </w:rPr>
        <w:t>.</w:t>
      </w:r>
    </w:p>
    <w:p w14:paraId="7D6BDC26" w14:textId="77777777" w:rsidR="00CB7463" w:rsidRDefault="00560B60" w:rsidP="00CB7463">
      <w:pPr>
        <w:pStyle w:val="B1"/>
        <w:ind w:left="0" w:firstLine="0"/>
        <w:rPr>
          <w:b/>
          <w:bCs/>
          <w:lang w:eastAsia="zh-CN"/>
        </w:rPr>
      </w:pPr>
      <w:r w:rsidRPr="00560B60">
        <w:rPr>
          <w:b/>
          <w:lang w:eastAsia="zh-CN"/>
        </w:rPr>
        <w:t xml:space="preserve">FL proposal </w:t>
      </w:r>
      <w:r>
        <w:rPr>
          <w:b/>
          <w:lang w:eastAsia="zh-CN"/>
        </w:rPr>
        <w:t>3</w:t>
      </w:r>
      <w:r w:rsidRPr="00560B60">
        <w:rPr>
          <w:b/>
          <w:lang w:eastAsia="zh-CN"/>
        </w:rPr>
        <w:t xml:space="preserve">: </w:t>
      </w:r>
      <w:r w:rsidR="00CB7463">
        <w:rPr>
          <w:b/>
          <w:bCs/>
          <w:lang w:eastAsia="zh-CN"/>
        </w:rPr>
        <w:t xml:space="preserve">Adopt the following TP to TS </w:t>
      </w:r>
      <w:r w:rsidR="00CB7463" w:rsidRPr="00F4754C">
        <w:rPr>
          <w:b/>
          <w:bCs/>
          <w:lang w:eastAsia="zh-CN"/>
        </w:rPr>
        <w:t>38.214 Section 5.2.1.5.1</w:t>
      </w:r>
      <w:r w:rsidR="00CB7463">
        <w:rPr>
          <w:b/>
          <w:bCs/>
          <w:lang w:eastAsia="zh-CN"/>
        </w:rPr>
        <w:t>.</w:t>
      </w:r>
    </w:p>
    <w:p w14:paraId="5CB3FB1B" w14:textId="138A2F49" w:rsidR="00560B60" w:rsidRPr="00CB7463" w:rsidRDefault="00CB7463" w:rsidP="00560B60">
      <w:pPr>
        <w:rPr>
          <w:b/>
          <w:lang w:eastAsia="zh-CN"/>
        </w:rPr>
      </w:pPr>
      <w:r w:rsidRPr="00F4754C">
        <w:rPr>
          <w:rFonts w:eastAsia="PMingLiU"/>
          <w:noProof/>
        </w:rPr>
        <w:lastRenderedPageBreak/>
        <mc:AlternateContent>
          <mc:Choice Requires="wps">
            <w:drawing>
              <wp:inline distT="0" distB="0" distL="0" distR="0" wp14:anchorId="3744B114" wp14:editId="614A1086">
                <wp:extent cx="6038215" cy="2563495"/>
                <wp:effectExtent l="0" t="0" r="19685"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3D53D154" w14:textId="77777777" w:rsidR="00CB7463" w:rsidRPr="009A6258" w:rsidRDefault="00CB7463" w:rsidP="00CB7463">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53925ABB" w14:textId="77777777" w:rsidR="00CB7463" w:rsidRPr="00BB501B" w:rsidRDefault="00CB7463" w:rsidP="00CB7463">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30AFA242" w14:textId="77777777" w:rsidR="00CB7463" w:rsidRPr="00BB501B" w:rsidRDefault="00CB7463" w:rsidP="00CB7463">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 w14:anchorId="3744B114" id="文本框 4" o:spid="_x0000_s1029"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">
                <v:textbox style="mso-fit-shape-to-text:t">
                  <w:txbxContent>
                    <w:p w14:paraId="3D53D154" w14:textId="77777777" w:rsidR="00CB7463" w:rsidRPr="009A6258" w:rsidRDefault="00CB7463" w:rsidP="00CB7463">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53925ABB" w14:textId="77777777" w:rsidR="00CB7463" w:rsidRPr="00BB501B" w:rsidRDefault="00CB7463" w:rsidP="00CB7463">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30AFA242" w14:textId="77777777" w:rsidR="00CB7463" w:rsidRPr="00BB501B" w:rsidRDefault="00CB7463" w:rsidP="00CB7463">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47AEF1BB" w14:textId="2F3C8FBC" w:rsidR="00560B60" w:rsidRPr="008B6627" w:rsidRDefault="001E272D" w:rsidP="00560B60">
      <w:pPr>
        <w:rPr>
          <w:lang w:eastAsia="zh-CN"/>
        </w:rPr>
      </w:pPr>
      <w:r>
        <w:rPr>
          <w:lang w:eastAsia="zh-CN"/>
        </w:rPr>
        <w:t xml:space="preserve">Since the three issues are </w:t>
      </w:r>
      <w:r w:rsidR="00BE4D0E">
        <w:rPr>
          <w:lang w:eastAsia="zh-CN"/>
        </w:rPr>
        <w:t>about spec update to correctly capture the agreement and clarification, i</w:t>
      </w:r>
      <w:r w:rsidR="008104A9">
        <w:rPr>
          <w:lang w:eastAsia="zh-CN"/>
        </w:rPr>
        <w:t xml:space="preserve">t is proposed to </w:t>
      </w:r>
      <w:r w:rsidR="00652A42">
        <w:rPr>
          <w:lang w:eastAsia="zh-CN"/>
        </w:rPr>
        <w:t>to solve the three issues in this meeting</w:t>
      </w:r>
      <w:r w:rsidR="00605753">
        <w:rPr>
          <w:lang w:eastAsia="zh-CN"/>
        </w:rPr>
        <w:t>.</w:t>
      </w:r>
    </w:p>
    <w:p w14:paraId="6DB3724D" w14:textId="31792D00" w:rsidR="00A74426" w:rsidRPr="001C5D63" w:rsidRDefault="004B1273" w:rsidP="004B1273">
      <w:pPr>
        <w:pStyle w:val="Heading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09D9CEB0" w14:textId="77777777" w:rsidR="00297412" w:rsidRDefault="00DA06CD" w:rsidP="001135DB">
      <w:pPr>
        <w:spacing w:before="0" w:after="0"/>
        <w:rPr>
          <w:rFonts w:eastAsiaTheme="minorEastAsia"/>
          <w:szCs w:val="24"/>
          <w:lang w:val="x-none" w:eastAsia="zh-CN"/>
        </w:rPr>
      </w:pPr>
      <w:r>
        <w:rPr>
          <w:rFonts w:eastAsiaTheme="minorEastAsia" w:hint="eastAsia"/>
          <w:szCs w:val="24"/>
          <w:lang w:val="x-none" w:eastAsia="zh-CN"/>
        </w:rPr>
        <w:t xml:space="preserve">[1]. </w:t>
      </w:r>
      <w:r w:rsidR="00297412" w:rsidRPr="00297412">
        <w:rPr>
          <w:rFonts w:eastAsia="Batang"/>
          <w:szCs w:val="24"/>
          <w:lang w:val="x-none" w:eastAsia="zh-CN"/>
        </w:rPr>
        <w:t>R1-2007737</w:t>
      </w:r>
      <w:r w:rsidR="00297412" w:rsidRPr="00297412">
        <w:rPr>
          <w:rFonts w:eastAsia="Batang"/>
          <w:szCs w:val="24"/>
          <w:lang w:val="x-none" w:eastAsia="zh-CN"/>
        </w:rPr>
        <w:tab/>
        <w:t>Remaining Issues of SCell Dormancy, Single Tx and Unaligned Frame Boundary</w:t>
      </w:r>
      <w:r w:rsidR="00297412">
        <w:rPr>
          <w:rFonts w:eastAsia="Batang"/>
          <w:szCs w:val="24"/>
          <w:lang w:val="x-none" w:eastAsia="zh-CN"/>
        </w:rPr>
        <w:t>,</w:t>
      </w:r>
      <w:r w:rsidR="00297412" w:rsidRPr="00297412">
        <w:rPr>
          <w:rFonts w:eastAsia="Batang"/>
          <w:szCs w:val="24"/>
          <w:lang w:val="x-none" w:eastAsia="zh-CN"/>
        </w:rPr>
        <w:tab/>
        <w:t>ZTE</w:t>
      </w:r>
    </w:p>
    <w:p w14:paraId="49C497DA" w14:textId="6C22138E" w:rsidR="00297412" w:rsidRPr="00297412" w:rsidRDefault="00297412" w:rsidP="001135DB">
      <w:pPr>
        <w:spacing w:before="0" w:after="0"/>
        <w:rPr>
          <w:rFonts w:eastAsia="Batang"/>
          <w:szCs w:val="24"/>
          <w:lang w:val="x-none" w:eastAsia="zh-CN"/>
        </w:rPr>
      </w:pPr>
      <w:r w:rsidRPr="007E2E31">
        <w:rPr>
          <w:rFonts w:eastAsia="Batang"/>
          <w:szCs w:val="24"/>
          <w:lang w:val="x-none" w:eastAsia="zh-CN"/>
        </w:rPr>
        <w:t xml:space="preserve">[2]. </w:t>
      </w:r>
      <w:hyperlink r:id="rId10" w:history="1">
        <w:r w:rsidRPr="007E2E31">
          <w:rPr>
            <w:rFonts w:eastAsia="Batang"/>
            <w:szCs w:val="24"/>
            <w:lang w:val="x-none" w:eastAsia="zh-CN"/>
          </w:rPr>
          <w:t>R1-2007806</w:t>
        </w:r>
      </w:hyperlink>
      <w:r w:rsidRPr="00297412">
        <w:rPr>
          <w:rFonts w:eastAsia="Batang"/>
          <w:szCs w:val="24"/>
          <w:lang w:val="x-none" w:eastAsia="zh-CN"/>
        </w:rPr>
        <w:tab/>
        <w:t>Remaining issues on inter-band CA with unaligned frame boundary</w:t>
      </w:r>
      <w:r w:rsidRPr="00297412">
        <w:rPr>
          <w:rFonts w:eastAsia="Batang"/>
          <w:szCs w:val="24"/>
          <w:lang w:val="x-none" w:eastAsia="zh-CN"/>
        </w:rPr>
        <w:tab/>
        <w:t>CATT</w:t>
      </w:r>
    </w:p>
    <w:p w14:paraId="527019C2" w14:textId="68EDECD8" w:rsidR="00297412" w:rsidRPr="00297412" w:rsidRDefault="00297412" w:rsidP="00297412">
      <w:pPr>
        <w:spacing w:before="0" w:after="0"/>
        <w:rPr>
          <w:rFonts w:eastAsia="Batang"/>
          <w:szCs w:val="24"/>
          <w:lang w:val="x-none" w:eastAsia="zh-CN"/>
        </w:rPr>
      </w:pPr>
      <w:r w:rsidRPr="007E2E31">
        <w:rPr>
          <w:rFonts w:eastAsia="Batang"/>
          <w:szCs w:val="24"/>
          <w:lang w:val="x-none" w:eastAsia="zh-CN"/>
        </w:rPr>
        <w:t xml:space="preserve">[3]. </w:t>
      </w:r>
      <w:hyperlink r:id="rId11" w:history="1">
        <w:r w:rsidRPr="007E2E31">
          <w:rPr>
            <w:rFonts w:eastAsia="Batang"/>
            <w:szCs w:val="24"/>
            <w:lang w:val="x-none" w:eastAsia="zh-CN"/>
          </w:rPr>
          <w:t>R1-2008504</w:t>
        </w:r>
      </w:hyperlink>
      <w:r w:rsidRPr="00297412">
        <w:rPr>
          <w:rFonts w:eastAsia="Batang"/>
          <w:szCs w:val="24"/>
          <w:lang w:val="x-none" w:eastAsia="zh-CN"/>
        </w:rPr>
        <w:tab/>
        <w:t>Remaining issues on Rel-16 carrier aggregation</w:t>
      </w:r>
      <w:r w:rsidRPr="00297412">
        <w:rPr>
          <w:rFonts w:eastAsia="Batang"/>
          <w:szCs w:val="24"/>
          <w:lang w:val="x-none" w:eastAsia="zh-CN"/>
        </w:rPr>
        <w:tab/>
        <w:t>MediaTek Inc.</w:t>
      </w:r>
    </w:p>
    <w:p w14:paraId="58219796" w14:textId="6FB20DD5" w:rsidR="00297412" w:rsidRPr="00297412" w:rsidRDefault="00297412" w:rsidP="00297412">
      <w:pPr>
        <w:spacing w:before="0" w:after="0"/>
        <w:rPr>
          <w:rFonts w:eastAsia="Batang"/>
          <w:szCs w:val="24"/>
          <w:lang w:val="x-none" w:eastAsia="zh-CN"/>
        </w:rPr>
      </w:pPr>
      <w:r w:rsidRPr="007E2E31">
        <w:rPr>
          <w:rFonts w:eastAsia="Batang"/>
          <w:szCs w:val="24"/>
          <w:lang w:val="x-none" w:eastAsia="zh-CN"/>
        </w:rPr>
        <w:t xml:space="preserve">[4]. </w:t>
      </w:r>
      <w:hyperlink r:id="rId12" w:history="1">
        <w:r w:rsidRPr="007E2E31">
          <w:rPr>
            <w:rFonts w:eastAsia="Batang"/>
            <w:szCs w:val="24"/>
            <w:lang w:val="x-none" w:eastAsia="zh-CN"/>
          </w:rPr>
          <w:t>R1-2008567</w:t>
        </w:r>
      </w:hyperlink>
      <w:r w:rsidRPr="00297412">
        <w:rPr>
          <w:rFonts w:eastAsia="Batang"/>
          <w:szCs w:val="24"/>
          <w:lang w:val="x-none" w:eastAsia="zh-CN"/>
        </w:rPr>
        <w:tab/>
        <w:t>Maintenance for other MR-DC topics</w:t>
      </w:r>
      <w:r w:rsidRPr="00297412">
        <w:rPr>
          <w:rFonts w:eastAsia="Batang"/>
          <w:szCs w:val="24"/>
          <w:lang w:val="x-none" w:eastAsia="zh-CN"/>
        </w:rPr>
        <w:tab/>
        <w:t>Ericsson</w:t>
      </w:r>
    </w:p>
    <w:p w14:paraId="67326F78" w14:textId="575D98E0" w:rsidR="00297412" w:rsidRPr="00297412" w:rsidRDefault="00297412" w:rsidP="00297412">
      <w:pPr>
        <w:spacing w:before="0" w:after="0"/>
        <w:rPr>
          <w:rFonts w:eastAsia="Batang"/>
          <w:szCs w:val="24"/>
          <w:lang w:val="x-none" w:eastAsia="zh-CN"/>
        </w:rPr>
      </w:pPr>
      <w:r w:rsidRPr="007E2E31">
        <w:rPr>
          <w:rFonts w:eastAsia="Batang"/>
          <w:szCs w:val="24"/>
          <w:lang w:val="x-none" w:eastAsia="zh-CN"/>
        </w:rPr>
        <w:t xml:space="preserve">[5]. </w:t>
      </w:r>
      <w:hyperlink r:id="rId13" w:history="1">
        <w:r w:rsidRPr="007E2E31">
          <w:rPr>
            <w:rFonts w:eastAsia="Batang"/>
            <w:szCs w:val="24"/>
            <w:lang w:val="x-none" w:eastAsia="zh-CN"/>
          </w:rPr>
          <w:t>R1-2008680</w:t>
        </w:r>
      </w:hyperlink>
      <w:r w:rsidRPr="00297412">
        <w:rPr>
          <w:rFonts w:eastAsia="Batang"/>
          <w:szCs w:val="24"/>
          <w:lang w:val="x-none" w:eastAsia="zh-CN"/>
        </w:rPr>
        <w:tab/>
        <w:t>Remaining issues on MR-DC and CA enhancements</w:t>
      </w:r>
      <w:r w:rsidRPr="00297412">
        <w:rPr>
          <w:rFonts w:eastAsia="Batang"/>
          <w:szCs w:val="24"/>
          <w:lang w:val="x-none" w:eastAsia="zh-CN"/>
        </w:rPr>
        <w:tab/>
        <w:t>vivo</w:t>
      </w:r>
    </w:p>
    <w:p w14:paraId="269E6535" w14:textId="77777777" w:rsidR="00297412" w:rsidRPr="00297412" w:rsidRDefault="00297412" w:rsidP="00297412">
      <w:pPr>
        <w:rPr>
          <w:rFonts w:eastAsia="Batang"/>
          <w:szCs w:val="24"/>
          <w:lang w:eastAsia="zh-CN"/>
        </w:rPr>
      </w:pPr>
    </w:p>
    <w:sectPr w:rsidR="00297412" w:rsidRPr="00297412"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10A52" w14:textId="77777777" w:rsidR="00FE6728" w:rsidRDefault="00FE6728">
      <w:r>
        <w:separator/>
      </w:r>
    </w:p>
  </w:endnote>
  <w:endnote w:type="continuationSeparator" w:id="0">
    <w:p w14:paraId="6EFFBF1C" w14:textId="77777777" w:rsidR="00FE6728" w:rsidRDefault="00FE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FD006" w14:textId="77777777" w:rsidR="00FE6728" w:rsidRDefault="00FE6728">
      <w:r>
        <w:separator/>
      </w:r>
    </w:p>
  </w:footnote>
  <w:footnote w:type="continuationSeparator" w:id="0">
    <w:p w14:paraId="32592617" w14:textId="77777777" w:rsidR="00FE6728" w:rsidRDefault="00FE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0pt;height:500pt" o:bullet="t">
        <v:imagedata r:id="rId1" o:title="art25AF"/>
      </v:shape>
    </w:pict>
  </w:numPicBullet>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A4407A8"/>
    <w:multiLevelType w:val="hybridMultilevel"/>
    <w:tmpl w:val="B436E9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D5C62"/>
    <w:multiLevelType w:val="hybridMultilevel"/>
    <w:tmpl w:val="E61C44DC"/>
    <w:lvl w:ilvl="0" w:tplc="F774C3F6">
      <w:start w:val="1"/>
      <w:numFmt w:val="bullet"/>
      <w:lvlText w:val=""/>
      <w:lvlJc w:val="left"/>
      <w:pPr>
        <w:tabs>
          <w:tab w:val="num" w:pos="720"/>
        </w:tabs>
        <w:ind w:left="720" w:hanging="360"/>
      </w:pPr>
      <w:rPr>
        <w:rFonts w:ascii="Wingdings" w:hAnsi="Wingdings" w:hint="default"/>
      </w:rPr>
    </w:lvl>
    <w:lvl w:ilvl="1" w:tplc="6ABC1988">
      <w:start w:val="1"/>
      <w:numFmt w:val="bullet"/>
      <w:lvlText w:val=""/>
      <w:lvlJc w:val="left"/>
      <w:pPr>
        <w:tabs>
          <w:tab w:val="num" w:pos="1440"/>
        </w:tabs>
        <w:ind w:left="1440" w:hanging="360"/>
      </w:pPr>
      <w:rPr>
        <w:rFonts w:ascii="Wingdings" w:hAnsi="Wingdings" w:hint="default"/>
      </w:rPr>
    </w:lvl>
    <w:lvl w:ilvl="2" w:tplc="D4E4CB5C">
      <w:numFmt w:val="none"/>
      <w:lvlText w:val=""/>
      <w:lvlJc w:val="left"/>
      <w:pPr>
        <w:tabs>
          <w:tab w:val="num" w:pos="360"/>
        </w:tabs>
      </w:pPr>
    </w:lvl>
    <w:lvl w:ilvl="3" w:tplc="02B65728">
      <w:numFmt w:val="none"/>
      <w:lvlText w:val=""/>
      <w:lvlJc w:val="left"/>
      <w:pPr>
        <w:tabs>
          <w:tab w:val="num" w:pos="360"/>
        </w:tabs>
      </w:pPr>
    </w:lvl>
    <w:lvl w:ilvl="4" w:tplc="ED243C90" w:tentative="1">
      <w:start w:val="1"/>
      <w:numFmt w:val="bullet"/>
      <w:lvlText w:val=""/>
      <w:lvlJc w:val="left"/>
      <w:pPr>
        <w:tabs>
          <w:tab w:val="num" w:pos="3600"/>
        </w:tabs>
        <w:ind w:left="3600" w:hanging="360"/>
      </w:pPr>
      <w:rPr>
        <w:rFonts w:ascii="Wingdings" w:hAnsi="Wingdings" w:hint="default"/>
      </w:rPr>
    </w:lvl>
    <w:lvl w:ilvl="5" w:tplc="AA029DC6" w:tentative="1">
      <w:start w:val="1"/>
      <w:numFmt w:val="bullet"/>
      <w:lvlText w:val=""/>
      <w:lvlJc w:val="left"/>
      <w:pPr>
        <w:tabs>
          <w:tab w:val="num" w:pos="4320"/>
        </w:tabs>
        <w:ind w:left="4320" w:hanging="360"/>
      </w:pPr>
      <w:rPr>
        <w:rFonts w:ascii="Wingdings" w:hAnsi="Wingdings" w:hint="default"/>
      </w:rPr>
    </w:lvl>
    <w:lvl w:ilvl="6" w:tplc="299C986A" w:tentative="1">
      <w:start w:val="1"/>
      <w:numFmt w:val="bullet"/>
      <w:lvlText w:val=""/>
      <w:lvlJc w:val="left"/>
      <w:pPr>
        <w:tabs>
          <w:tab w:val="num" w:pos="5040"/>
        </w:tabs>
        <w:ind w:left="5040" w:hanging="360"/>
      </w:pPr>
      <w:rPr>
        <w:rFonts w:ascii="Wingdings" w:hAnsi="Wingdings" w:hint="default"/>
      </w:rPr>
    </w:lvl>
    <w:lvl w:ilvl="7" w:tplc="C360B592" w:tentative="1">
      <w:start w:val="1"/>
      <w:numFmt w:val="bullet"/>
      <w:lvlText w:val=""/>
      <w:lvlJc w:val="left"/>
      <w:pPr>
        <w:tabs>
          <w:tab w:val="num" w:pos="5760"/>
        </w:tabs>
        <w:ind w:left="5760" w:hanging="360"/>
      </w:pPr>
      <w:rPr>
        <w:rFonts w:ascii="Wingdings" w:hAnsi="Wingdings" w:hint="default"/>
      </w:rPr>
    </w:lvl>
    <w:lvl w:ilvl="8" w:tplc="58B8F50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907433"/>
    <w:multiLevelType w:val="hybridMultilevel"/>
    <w:tmpl w:val="48320D8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62D69"/>
    <w:multiLevelType w:val="hybridMultilevel"/>
    <w:tmpl w:val="A9607BB4"/>
    <w:lvl w:ilvl="0" w:tplc="1DEAEC60">
      <w:start w:val="1"/>
      <w:numFmt w:val="bullet"/>
      <w:lvlText w:val=""/>
      <w:lvlPicBulletId w:val="0"/>
      <w:lvlJc w:val="left"/>
      <w:pPr>
        <w:tabs>
          <w:tab w:val="num" w:pos="720"/>
        </w:tabs>
        <w:ind w:left="720" w:hanging="360"/>
      </w:pPr>
      <w:rPr>
        <w:rFonts w:ascii="Symbol" w:hAnsi="Symbol" w:hint="default"/>
      </w:rPr>
    </w:lvl>
    <w:lvl w:ilvl="1" w:tplc="A920D57C">
      <w:numFmt w:val="none"/>
      <w:lvlText w:val=""/>
      <w:lvlJc w:val="left"/>
      <w:pPr>
        <w:tabs>
          <w:tab w:val="num" w:pos="360"/>
        </w:tabs>
      </w:pPr>
    </w:lvl>
    <w:lvl w:ilvl="2" w:tplc="73305AF8">
      <w:numFmt w:val="none"/>
      <w:lvlText w:val=""/>
      <w:lvlJc w:val="left"/>
      <w:pPr>
        <w:tabs>
          <w:tab w:val="num" w:pos="360"/>
        </w:tabs>
      </w:pPr>
    </w:lvl>
    <w:lvl w:ilvl="3" w:tplc="4CBAC982">
      <w:numFmt w:val="none"/>
      <w:lvlText w:val=""/>
      <w:lvlJc w:val="left"/>
      <w:pPr>
        <w:tabs>
          <w:tab w:val="num" w:pos="360"/>
        </w:tabs>
      </w:pPr>
    </w:lvl>
    <w:lvl w:ilvl="4" w:tplc="19A66DE8" w:tentative="1">
      <w:start w:val="1"/>
      <w:numFmt w:val="bullet"/>
      <w:lvlText w:val=""/>
      <w:lvlPicBulletId w:val="0"/>
      <w:lvlJc w:val="left"/>
      <w:pPr>
        <w:tabs>
          <w:tab w:val="num" w:pos="3600"/>
        </w:tabs>
        <w:ind w:left="3600" w:hanging="360"/>
      </w:pPr>
      <w:rPr>
        <w:rFonts w:ascii="Symbol" w:hAnsi="Symbol" w:hint="default"/>
      </w:rPr>
    </w:lvl>
    <w:lvl w:ilvl="5" w:tplc="C646F1C2" w:tentative="1">
      <w:start w:val="1"/>
      <w:numFmt w:val="bullet"/>
      <w:lvlText w:val=""/>
      <w:lvlPicBulletId w:val="0"/>
      <w:lvlJc w:val="left"/>
      <w:pPr>
        <w:tabs>
          <w:tab w:val="num" w:pos="4320"/>
        </w:tabs>
        <w:ind w:left="4320" w:hanging="360"/>
      </w:pPr>
      <w:rPr>
        <w:rFonts w:ascii="Symbol" w:hAnsi="Symbol" w:hint="default"/>
      </w:rPr>
    </w:lvl>
    <w:lvl w:ilvl="6" w:tplc="4C746962" w:tentative="1">
      <w:start w:val="1"/>
      <w:numFmt w:val="bullet"/>
      <w:lvlText w:val=""/>
      <w:lvlPicBulletId w:val="0"/>
      <w:lvlJc w:val="left"/>
      <w:pPr>
        <w:tabs>
          <w:tab w:val="num" w:pos="5040"/>
        </w:tabs>
        <w:ind w:left="5040" w:hanging="360"/>
      </w:pPr>
      <w:rPr>
        <w:rFonts w:ascii="Symbol" w:hAnsi="Symbol" w:hint="default"/>
      </w:rPr>
    </w:lvl>
    <w:lvl w:ilvl="7" w:tplc="6E4CC1BE" w:tentative="1">
      <w:start w:val="1"/>
      <w:numFmt w:val="bullet"/>
      <w:lvlText w:val=""/>
      <w:lvlPicBulletId w:val="0"/>
      <w:lvlJc w:val="left"/>
      <w:pPr>
        <w:tabs>
          <w:tab w:val="num" w:pos="5760"/>
        </w:tabs>
        <w:ind w:left="5760" w:hanging="360"/>
      </w:pPr>
      <w:rPr>
        <w:rFonts w:ascii="Symbol" w:hAnsi="Symbol" w:hint="default"/>
      </w:rPr>
    </w:lvl>
    <w:lvl w:ilvl="8" w:tplc="48B6E08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73A3772E"/>
    <w:multiLevelType w:val="hybridMultilevel"/>
    <w:tmpl w:val="DCC40C52"/>
    <w:lvl w:ilvl="0" w:tplc="7F9C06E4">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7F2954"/>
    <w:multiLevelType w:val="hybridMultilevel"/>
    <w:tmpl w:val="F17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8A2D94"/>
    <w:multiLevelType w:val="hybridMultilevel"/>
    <w:tmpl w:val="8E527944"/>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3"/>
  </w:num>
  <w:num w:numId="5">
    <w:abstractNumId w:val="7"/>
    <w:lvlOverride w:ilvl="0">
      <w:startOverride w:val="1"/>
    </w:lvlOverride>
  </w:num>
  <w:num w:numId="6">
    <w:abstractNumId w:val="9"/>
  </w:num>
  <w:num w:numId="7">
    <w:abstractNumId w:val="21"/>
  </w:num>
  <w:num w:numId="8">
    <w:abstractNumId w:val="20"/>
  </w:num>
  <w:num w:numId="9">
    <w:abstractNumId w:val="16"/>
  </w:num>
  <w:num w:numId="10">
    <w:abstractNumId w:val="17"/>
  </w:num>
  <w:num w:numId="11">
    <w:abstractNumId w:val="12"/>
  </w:num>
  <w:num w:numId="12">
    <w:abstractNumId w:val="6"/>
  </w:num>
  <w:num w:numId="13">
    <w:abstractNumId w:val="3"/>
  </w:num>
  <w:num w:numId="14">
    <w:abstractNumId w:val="11"/>
  </w:num>
  <w:num w:numId="15">
    <w:abstractNumId w:val="8"/>
  </w:num>
  <w:num w:numId="16">
    <w:abstractNumId w:val="15"/>
  </w:num>
  <w:num w:numId="17">
    <w:abstractNumId w:val="22"/>
  </w:num>
  <w:num w:numId="18">
    <w:abstractNumId w:val="5"/>
  </w:num>
  <w:num w:numId="19">
    <w:abstractNumId w:val="4"/>
  </w:num>
  <w:num w:numId="20">
    <w:abstractNumId w:val="24"/>
  </w:num>
  <w:num w:numId="21">
    <w:abstractNumId w:val="2"/>
  </w:num>
  <w:num w:numId="22">
    <w:abstractNumId w:val="23"/>
  </w:num>
  <w:num w:numId="23">
    <w:abstractNumId w:val="1"/>
  </w:num>
  <w:num w:numId="24">
    <w:abstractNumId w:val="26"/>
  </w:num>
  <w:num w:numId="25">
    <w:abstractNumId w:val="18"/>
  </w:num>
  <w:num w:numId="26">
    <w:abstractNumId w:val="19"/>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932"/>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926"/>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A7"/>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6803"/>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A98"/>
    <w:rsid w:val="00092B49"/>
    <w:rsid w:val="00092B6E"/>
    <w:rsid w:val="00092BD4"/>
    <w:rsid w:val="00093257"/>
    <w:rsid w:val="000934B7"/>
    <w:rsid w:val="00093B66"/>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7E1"/>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352"/>
    <w:rsid w:val="000B193F"/>
    <w:rsid w:val="000B19BE"/>
    <w:rsid w:val="000B2553"/>
    <w:rsid w:val="000B2E1C"/>
    <w:rsid w:val="000B36BC"/>
    <w:rsid w:val="000B387D"/>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5F21"/>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CC2"/>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35DB"/>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520"/>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1A"/>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01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8F5"/>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4FD3"/>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BCA"/>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72D"/>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2E3"/>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9BA"/>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27983"/>
    <w:rsid w:val="00230148"/>
    <w:rsid w:val="0023038A"/>
    <w:rsid w:val="00230977"/>
    <w:rsid w:val="00230E00"/>
    <w:rsid w:val="002317A1"/>
    <w:rsid w:val="0023203C"/>
    <w:rsid w:val="0023282E"/>
    <w:rsid w:val="00232B6D"/>
    <w:rsid w:val="002331FB"/>
    <w:rsid w:val="002333FA"/>
    <w:rsid w:val="002338CB"/>
    <w:rsid w:val="002339AE"/>
    <w:rsid w:val="00233D6C"/>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412"/>
    <w:rsid w:val="0029786F"/>
    <w:rsid w:val="00297B7A"/>
    <w:rsid w:val="00297BFC"/>
    <w:rsid w:val="002A0E77"/>
    <w:rsid w:val="002A1D4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1EA"/>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0A1"/>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6DF"/>
    <w:rsid w:val="00381CEC"/>
    <w:rsid w:val="00382029"/>
    <w:rsid w:val="003825DF"/>
    <w:rsid w:val="00382782"/>
    <w:rsid w:val="00382C8A"/>
    <w:rsid w:val="0038301D"/>
    <w:rsid w:val="003830AC"/>
    <w:rsid w:val="0038317C"/>
    <w:rsid w:val="003832AC"/>
    <w:rsid w:val="00383481"/>
    <w:rsid w:val="00383C5F"/>
    <w:rsid w:val="00383C6B"/>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3BE9"/>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13C4"/>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1C42"/>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4C4"/>
    <w:rsid w:val="003F285A"/>
    <w:rsid w:val="003F2A74"/>
    <w:rsid w:val="003F2AB9"/>
    <w:rsid w:val="003F2B04"/>
    <w:rsid w:val="003F3583"/>
    <w:rsid w:val="003F398D"/>
    <w:rsid w:val="003F3A36"/>
    <w:rsid w:val="003F3B32"/>
    <w:rsid w:val="003F4643"/>
    <w:rsid w:val="003F5B00"/>
    <w:rsid w:val="003F693C"/>
    <w:rsid w:val="003F7287"/>
    <w:rsid w:val="003F7BE6"/>
    <w:rsid w:val="00400C24"/>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1E"/>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BC9"/>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55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19F0"/>
    <w:rsid w:val="004825B2"/>
    <w:rsid w:val="00482B81"/>
    <w:rsid w:val="00482F1E"/>
    <w:rsid w:val="0048346B"/>
    <w:rsid w:val="00483577"/>
    <w:rsid w:val="004835E4"/>
    <w:rsid w:val="00484A89"/>
    <w:rsid w:val="00484FD7"/>
    <w:rsid w:val="004853E5"/>
    <w:rsid w:val="00486046"/>
    <w:rsid w:val="00487386"/>
    <w:rsid w:val="004875C4"/>
    <w:rsid w:val="0048767E"/>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927"/>
    <w:rsid w:val="004A0D7F"/>
    <w:rsid w:val="004A0DF4"/>
    <w:rsid w:val="004A0EF9"/>
    <w:rsid w:val="004A1133"/>
    <w:rsid w:val="004A13DE"/>
    <w:rsid w:val="004A17BC"/>
    <w:rsid w:val="004A1ADE"/>
    <w:rsid w:val="004A1DE1"/>
    <w:rsid w:val="004A2334"/>
    <w:rsid w:val="004A2354"/>
    <w:rsid w:val="004A24A1"/>
    <w:rsid w:val="004A2CBF"/>
    <w:rsid w:val="004A2F6B"/>
    <w:rsid w:val="004A3117"/>
    <w:rsid w:val="004A3199"/>
    <w:rsid w:val="004A4187"/>
    <w:rsid w:val="004A4313"/>
    <w:rsid w:val="004A4813"/>
    <w:rsid w:val="004A48B2"/>
    <w:rsid w:val="004A4DA8"/>
    <w:rsid w:val="004A52FE"/>
    <w:rsid w:val="004A5954"/>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47C"/>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B60"/>
    <w:rsid w:val="00560C3D"/>
    <w:rsid w:val="00561373"/>
    <w:rsid w:val="005618BC"/>
    <w:rsid w:val="00561A59"/>
    <w:rsid w:val="00561CDA"/>
    <w:rsid w:val="00561ED1"/>
    <w:rsid w:val="00562EB9"/>
    <w:rsid w:val="005636F0"/>
    <w:rsid w:val="0056384B"/>
    <w:rsid w:val="00563B93"/>
    <w:rsid w:val="00563B94"/>
    <w:rsid w:val="00563D96"/>
    <w:rsid w:val="00563F1D"/>
    <w:rsid w:val="00565916"/>
    <w:rsid w:val="00565E62"/>
    <w:rsid w:val="00566092"/>
    <w:rsid w:val="005666C9"/>
    <w:rsid w:val="00566A29"/>
    <w:rsid w:val="005671CF"/>
    <w:rsid w:val="0056753C"/>
    <w:rsid w:val="00567A81"/>
    <w:rsid w:val="00567CEA"/>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57E"/>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492"/>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69"/>
    <w:rsid w:val="005A61B9"/>
    <w:rsid w:val="005A677E"/>
    <w:rsid w:val="005A697C"/>
    <w:rsid w:val="005A6F26"/>
    <w:rsid w:val="005A7091"/>
    <w:rsid w:val="005A70EE"/>
    <w:rsid w:val="005A7421"/>
    <w:rsid w:val="005A75C0"/>
    <w:rsid w:val="005A75F5"/>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2DA"/>
    <w:rsid w:val="005E0755"/>
    <w:rsid w:val="005E0DC4"/>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29"/>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53"/>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B2C"/>
    <w:rsid w:val="00651DDE"/>
    <w:rsid w:val="00651E4A"/>
    <w:rsid w:val="0065232D"/>
    <w:rsid w:val="00652434"/>
    <w:rsid w:val="006526E2"/>
    <w:rsid w:val="0065270F"/>
    <w:rsid w:val="00652922"/>
    <w:rsid w:val="00652A4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7AD"/>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6FB4"/>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ABE"/>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833"/>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A93"/>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C1D"/>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FE1"/>
    <w:rsid w:val="00725440"/>
    <w:rsid w:val="007268AF"/>
    <w:rsid w:val="007277F5"/>
    <w:rsid w:val="007278A5"/>
    <w:rsid w:val="00727996"/>
    <w:rsid w:val="00730030"/>
    <w:rsid w:val="00730B8A"/>
    <w:rsid w:val="0073116A"/>
    <w:rsid w:val="00731C62"/>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93"/>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FD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6E32"/>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31"/>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13F"/>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A3D"/>
    <w:rsid w:val="00805CD3"/>
    <w:rsid w:val="00806C3A"/>
    <w:rsid w:val="00806F89"/>
    <w:rsid w:val="0080737C"/>
    <w:rsid w:val="00807460"/>
    <w:rsid w:val="00807C21"/>
    <w:rsid w:val="008104A9"/>
    <w:rsid w:val="00810925"/>
    <w:rsid w:val="0081097E"/>
    <w:rsid w:val="00810BCD"/>
    <w:rsid w:val="00810EF8"/>
    <w:rsid w:val="00810F0F"/>
    <w:rsid w:val="0081112F"/>
    <w:rsid w:val="00811157"/>
    <w:rsid w:val="00811318"/>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DDD"/>
    <w:rsid w:val="00823E6F"/>
    <w:rsid w:val="0082460E"/>
    <w:rsid w:val="008247B0"/>
    <w:rsid w:val="00824C52"/>
    <w:rsid w:val="008253DB"/>
    <w:rsid w:val="00825631"/>
    <w:rsid w:val="008259CD"/>
    <w:rsid w:val="00825BF7"/>
    <w:rsid w:val="0082613D"/>
    <w:rsid w:val="008264A8"/>
    <w:rsid w:val="00826538"/>
    <w:rsid w:val="00827555"/>
    <w:rsid w:val="0082782B"/>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5D11"/>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ED"/>
    <w:rsid w:val="00854B3C"/>
    <w:rsid w:val="00854BB0"/>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280"/>
    <w:rsid w:val="00876471"/>
    <w:rsid w:val="00876478"/>
    <w:rsid w:val="00876488"/>
    <w:rsid w:val="008766D1"/>
    <w:rsid w:val="00876719"/>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DAE"/>
    <w:rsid w:val="00895F71"/>
    <w:rsid w:val="008963E0"/>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0E1"/>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627"/>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B15"/>
    <w:rsid w:val="008C6C65"/>
    <w:rsid w:val="008C6CD5"/>
    <w:rsid w:val="008C752A"/>
    <w:rsid w:val="008C781D"/>
    <w:rsid w:val="008D0621"/>
    <w:rsid w:val="008D064C"/>
    <w:rsid w:val="008D075B"/>
    <w:rsid w:val="008D0ACC"/>
    <w:rsid w:val="008D1BC9"/>
    <w:rsid w:val="008D1FC9"/>
    <w:rsid w:val="008D264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413"/>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2C"/>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B82"/>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006"/>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318"/>
    <w:rsid w:val="009E0C76"/>
    <w:rsid w:val="009E1FFF"/>
    <w:rsid w:val="009E2888"/>
    <w:rsid w:val="009E2A59"/>
    <w:rsid w:val="009E2B6E"/>
    <w:rsid w:val="009E2F44"/>
    <w:rsid w:val="009E32AD"/>
    <w:rsid w:val="009E397A"/>
    <w:rsid w:val="009E3C69"/>
    <w:rsid w:val="009E3E1F"/>
    <w:rsid w:val="009E3FF5"/>
    <w:rsid w:val="009E4240"/>
    <w:rsid w:val="009E4CE8"/>
    <w:rsid w:val="009E4EA7"/>
    <w:rsid w:val="009E51A1"/>
    <w:rsid w:val="009E533A"/>
    <w:rsid w:val="009E57AF"/>
    <w:rsid w:val="009E60BA"/>
    <w:rsid w:val="009E6A11"/>
    <w:rsid w:val="009E6B8B"/>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4EF2"/>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59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6F62"/>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1E7"/>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0F45"/>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5FA7"/>
    <w:rsid w:val="00B06286"/>
    <w:rsid w:val="00B06782"/>
    <w:rsid w:val="00B06967"/>
    <w:rsid w:val="00B07705"/>
    <w:rsid w:val="00B0778E"/>
    <w:rsid w:val="00B07CD7"/>
    <w:rsid w:val="00B10465"/>
    <w:rsid w:val="00B10EF2"/>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CD8"/>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A66"/>
    <w:rsid w:val="00B86BFD"/>
    <w:rsid w:val="00B86FDF"/>
    <w:rsid w:val="00B8780B"/>
    <w:rsid w:val="00B878EE"/>
    <w:rsid w:val="00B87DB6"/>
    <w:rsid w:val="00B90262"/>
    <w:rsid w:val="00B90675"/>
    <w:rsid w:val="00B90DB5"/>
    <w:rsid w:val="00B90DE3"/>
    <w:rsid w:val="00B90E2D"/>
    <w:rsid w:val="00B90EBE"/>
    <w:rsid w:val="00B91090"/>
    <w:rsid w:val="00B910D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C2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A6A"/>
    <w:rsid w:val="00BB5C19"/>
    <w:rsid w:val="00BB5FFB"/>
    <w:rsid w:val="00BB6191"/>
    <w:rsid w:val="00BB66CD"/>
    <w:rsid w:val="00BB6AA2"/>
    <w:rsid w:val="00BB6CFE"/>
    <w:rsid w:val="00BB7295"/>
    <w:rsid w:val="00BB766F"/>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199"/>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0E"/>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8D4"/>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EB6"/>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B35"/>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196"/>
    <w:rsid w:val="00C81538"/>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6F3"/>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DD2"/>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560"/>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463"/>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48"/>
    <w:rsid w:val="00CD4BE8"/>
    <w:rsid w:val="00CD4E69"/>
    <w:rsid w:val="00CD50DC"/>
    <w:rsid w:val="00CD59EB"/>
    <w:rsid w:val="00CD5A2E"/>
    <w:rsid w:val="00CD5FCC"/>
    <w:rsid w:val="00CD6465"/>
    <w:rsid w:val="00CD652C"/>
    <w:rsid w:val="00CD6639"/>
    <w:rsid w:val="00CD6D24"/>
    <w:rsid w:val="00CD6DCE"/>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1FB0"/>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436C"/>
    <w:rsid w:val="00D043C5"/>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8D"/>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5D17"/>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35"/>
    <w:rsid w:val="00DE4EDE"/>
    <w:rsid w:val="00DE5257"/>
    <w:rsid w:val="00DE58DB"/>
    <w:rsid w:val="00DE636E"/>
    <w:rsid w:val="00DE640A"/>
    <w:rsid w:val="00DE6456"/>
    <w:rsid w:val="00DE6639"/>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2701"/>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3CF6"/>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67B3"/>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3C95"/>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3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6A02"/>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3A0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47D"/>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4C"/>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335"/>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2BC"/>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BB6"/>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E2"/>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5A9"/>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5F6"/>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728"/>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F3A"/>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SimSun"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SimSun"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SimSun"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SimSun"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SimSun"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SimSun" w:hAnsi="Calibri" w:cs="Times New Roman"/>
      <w:b/>
      <w:bCs/>
      <w:lang w:val="en-GB" w:eastAsia="ja-JP"/>
    </w:rPr>
  </w:style>
  <w:style w:type="character" w:customStyle="1" w:styleId="Heading7Char">
    <w:name w:val="Heading 7 Char"/>
    <w:link w:val="Heading7"/>
    <w:uiPriority w:val="99"/>
    <w:semiHidden/>
    <w:locked/>
    <w:rsid w:val="00864CD4"/>
    <w:rPr>
      <w:rFonts w:ascii="Calibri" w:eastAsia="SimSun"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SimSun"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SimSun"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SimSun"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qFormat/>
    <w:rsid w:val="008231A4"/>
  </w:style>
  <w:style w:type="paragraph" w:customStyle="1" w:styleId="B2">
    <w:name w:val="B2"/>
    <w:basedOn w:val="List2"/>
    <w:link w:val="B2Char"/>
    <w:qFormat/>
    <w:rsid w:val="008231A4"/>
  </w:style>
  <w:style w:type="paragraph" w:customStyle="1" w:styleId="B3">
    <w:name w:val="B3"/>
    <w:basedOn w:val="List3"/>
    <w:link w:val="B3Char"/>
    <w:rsid w:val="008231A4"/>
  </w:style>
  <w:style w:type="paragraph" w:customStyle="1" w:styleId="B4">
    <w:name w:val="B4"/>
    <w:basedOn w:val="List4"/>
    <w:link w:val="B4Char"/>
    <w:rsid w:val="008231A4"/>
  </w:style>
  <w:style w:type="paragraph" w:customStyle="1" w:styleId="B5">
    <w:name w:val="B5"/>
    <w:basedOn w:val="List5"/>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ì¬º¥¹¥È¶ÎÂä Char,ÁÐ³ö¶ÎÂä Char,列表段落1 Char,—ño’i—Ž Char,¥ê¥¹¥È¶ÎÂä Char,1st level - Bullet List Paragraph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FangSong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Normal"/>
    <w:rsid w:val="0061099C"/>
    <w:pPr>
      <w:numPr>
        <w:numId w:val="5"/>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7"/>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SimSun" w:hAnsi="Cambria" w:cs="Times New Roman"/>
      <w:b/>
      <w:bCs/>
      <w:sz w:val="26"/>
      <w:szCs w:val="26"/>
      <w:lang w:val="en-GB" w:eastAsia="ja-JP"/>
    </w:rPr>
  </w:style>
  <w:style w:type="table" w:customStyle="1" w:styleId="41">
    <w:name w:val="无格式表格 41"/>
    <w:basedOn w:val="TableNormal"/>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
    <w:name w:val="网格型浅色1"/>
    <w:basedOn w:val="TableNormal"/>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PlaceholderText">
    <w:name w:val="Placeholder Text"/>
    <w:basedOn w:val="DefaultParagraphFont"/>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SimSun"/>
      <w:lang w:eastAsia="en-US"/>
    </w:rPr>
  </w:style>
  <w:style w:type="paragraph" w:customStyle="1" w:styleId="Proposal">
    <w:name w:val="Proposal"/>
    <w:basedOn w:val="Normal"/>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Emphasis">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0838797">
      <w:bodyDiv w:val="1"/>
      <w:marLeft w:val="0"/>
      <w:marRight w:val="0"/>
      <w:marTop w:val="0"/>
      <w:marBottom w:val="0"/>
      <w:divBdr>
        <w:top w:val="none" w:sz="0" w:space="0" w:color="auto"/>
        <w:left w:val="none" w:sz="0" w:space="0" w:color="auto"/>
        <w:bottom w:val="none" w:sz="0" w:space="0" w:color="auto"/>
        <w:right w:val="none" w:sz="0" w:space="0" w:color="auto"/>
      </w:divBdr>
      <w:divsChild>
        <w:div w:id="1975208048">
          <w:marLeft w:val="547"/>
          <w:marRight w:val="0"/>
          <w:marTop w:val="115"/>
          <w:marBottom w:val="0"/>
          <w:divBdr>
            <w:top w:val="none" w:sz="0" w:space="0" w:color="auto"/>
            <w:left w:val="none" w:sz="0" w:space="0" w:color="auto"/>
            <w:bottom w:val="none" w:sz="0" w:space="0" w:color="auto"/>
            <w:right w:val="none" w:sz="0" w:space="0" w:color="auto"/>
          </w:divBdr>
        </w:div>
        <w:div w:id="2057000937">
          <w:marLeft w:val="1166"/>
          <w:marRight w:val="0"/>
          <w:marTop w:val="96"/>
          <w:marBottom w:val="0"/>
          <w:divBdr>
            <w:top w:val="none" w:sz="0" w:space="0" w:color="auto"/>
            <w:left w:val="none" w:sz="0" w:space="0" w:color="auto"/>
            <w:bottom w:val="none" w:sz="0" w:space="0" w:color="auto"/>
            <w:right w:val="none" w:sz="0" w:space="0" w:color="auto"/>
          </w:divBdr>
        </w:div>
        <w:div w:id="477771177">
          <w:marLeft w:val="1800"/>
          <w:marRight w:val="0"/>
          <w:marTop w:val="86"/>
          <w:marBottom w:val="0"/>
          <w:divBdr>
            <w:top w:val="none" w:sz="0" w:space="0" w:color="auto"/>
            <w:left w:val="none" w:sz="0" w:space="0" w:color="auto"/>
            <w:bottom w:val="none" w:sz="0" w:space="0" w:color="auto"/>
            <w:right w:val="none" w:sz="0" w:space="0" w:color="auto"/>
          </w:divBdr>
        </w:div>
        <w:div w:id="183254802">
          <w:marLeft w:val="1800"/>
          <w:marRight w:val="0"/>
          <w:marTop w:val="86"/>
          <w:marBottom w:val="0"/>
          <w:divBdr>
            <w:top w:val="none" w:sz="0" w:space="0" w:color="auto"/>
            <w:left w:val="none" w:sz="0" w:space="0" w:color="auto"/>
            <w:bottom w:val="none" w:sz="0" w:space="0" w:color="auto"/>
            <w:right w:val="none" w:sz="0" w:space="0" w:color="auto"/>
          </w:divBdr>
        </w:div>
        <w:div w:id="743184570">
          <w:marLeft w:val="1800"/>
          <w:marRight w:val="0"/>
          <w:marTop w:val="86"/>
          <w:marBottom w:val="0"/>
          <w:divBdr>
            <w:top w:val="none" w:sz="0" w:space="0" w:color="auto"/>
            <w:left w:val="none" w:sz="0" w:space="0" w:color="auto"/>
            <w:bottom w:val="none" w:sz="0" w:space="0" w:color="auto"/>
            <w:right w:val="none" w:sz="0" w:space="0" w:color="auto"/>
          </w:divBdr>
        </w:div>
        <w:div w:id="27026049">
          <w:marLeft w:val="2520"/>
          <w:marRight w:val="0"/>
          <w:marTop w:val="67"/>
          <w:marBottom w:val="0"/>
          <w:divBdr>
            <w:top w:val="none" w:sz="0" w:space="0" w:color="auto"/>
            <w:left w:val="none" w:sz="0" w:space="0" w:color="auto"/>
            <w:bottom w:val="none" w:sz="0" w:space="0" w:color="auto"/>
            <w:right w:val="none" w:sz="0" w:space="0" w:color="auto"/>
          </w:divBdr>
        </w:div>
        <w:div w:id="1514228268">
          <w:marLeft w:val="1800"/>
          <w:marRight w:val="0"/>
          <w:marTop w:val="86"/>
          <w:marBottom w:val="0"/>
          <w:divBdr>
            <w:top w:val="none" w:sz="0" w:space="0" w:color="auto"/>
            <w:left w:val="none" w:sz="0" w:space="0" w:color="auto"/>
            <w:bottom w:val="none" w:sz="0" w:space="0" w:color="auto"/>
            <w:right w:val="none" w:sz="0" w:space="0" w:color="auto"/>
          </w:divBdr>
        </w:div>
        <w:div w:id="1565524292">
          <w:marLeft w:val="2520"/>
          <w:marRight w:val="0"/>
          <w:marTop w:val="7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4678522">
      <w:bodyDiv w:val="1"/>
      <w:marLeft w:val="0"/>
      <w:marRight w:val="0"/>
      <w:marTop w:val="0"/>
      <w:marBottom w:val="0"/>
      <w:divBdr>
        <w:top w:val="none" w:sz="0" w:space="0" w:color="auto"/>
        <w:left w:val="none" w:sz="0" w:space="0" w:color="auto"/>
        <w:bottom w:val="none" w:sz="0" w:space="0" w:color="auto"/>
        <w:right w:val="none" w:sz="0" w:space="0" w:color="auto"/>
      </w:divBdr>
      <w:divsChild>
        <w:div w:id="1282229571">
          <w:marLeft w:val="1166"/>
          <w:marRight w:val="0"/>
          <w:marTop w:val="86"/>
          <w:marBottom w:val="0"/>
          <w:divBdr>
            <w:top w:val="none" w:sz="0" w:space="0" w:color="auto"/>
            <w:left w:val="none" w:sz="0" w:space="0" w:color="auto"/>
            <w:bottom w:val="none" w:sz="0" w:space="0" w:color="auto"/>
            <w:right w:val="none" w:sz="0" w:space="0" w:color="auto"/>
          </w:divBdr>
        </w:div>
        <w:div w:id="1841501043">
          <w:marLeft w:val="1800"/>
          <w:marRight w:val="0"/>
          <w:marTop w:val="77"/>
          <w:marBottom w:val="0"/>
          <w:divBdr>
            <w:top w:val="none" w:sz="0" w:space="0" w:color="auto"/>
            <w:left w:val="none" w:sz="0" w:space="0" w:color="auto"/>
            <w:bottom w:val="none" w:sz="0" w:space="0" w:color="auto"/>
            <w:right w:val="none" w:sz="0" w:space="0" w:color="auto"/>
          </w:divBdr>
        </w:div>
        <w:div w:id="466708486">
          <w:marLeft w:val="1800"/>
          <w:marRight w:val="0"/>
          <w:marTop w:val="77"/>
          <w:marBottom w:val="0"/>
          <w:divBdr>
            <w:top w:val="none" w:sz="0" w:space="0" w:color="auto"/>
            <w:left w:val="none" w:sz="0" w:space="0" w:color="auto"/>
            <w:bottom w:val="none" w:sz="0" w:space="0" w:color="auto"/>
            <w:right w:val="none" w:sz="0" w:space="0" w:color="auto"/>
          </w:divBdr>
        </w:div>
        <w:div w:id="1719743696">
          <w:marLeft w:val="1800"/>
          <w:marRight w:val="0"/>
          <w:marTop w:val="77"/>
          <w:marBottom w:val="0"/>
          <w:divBdr>
            <w:top w:val="none" w:sz="0" w:space="0" w:color="auto"/>
            <w:left w:val="none" w:sz="0" w:space="0" w:color="auto"/>
            <w:bottom w:val="none" w:sz="0" w:space="0" w:color="auto"/>
            <w:right w:val="none" w:sz="0" w:space="0" w:color="auto"/>
          </w:divBdr>
        </w:div>
        <w:div w:id="1357390447">
          <w:marLeft w:val="2520"/>
          <w:marRight w:val="0"/>
          <w:marTop w:val="67"/>
          <w:marBottom w:val="0"/>
          <w:divBdr>
            <w:top w:val="none" w:sz="0" w:space="0" w:color="auto"/>
            <w:left w:val="none" w:sz="0" w:space="0" w:color="auto"/>
            <w:bottom w:val="none" w:sz="0" w:space="0" w:color="auto"/>
            <w:right w:val="none" w:sz="0" w:space="0" w:color="auto"/>
          </w:divBdr>
        </w:div>
        <w:div w:id="677079944">
          <w:marLeft w:val="1800"/>
          <w:marRight w:val="0"/>
          <w:marTop w:val="77"/>
          <w:marBottom w:val="0"/>
          <w:divBdr>
            <w:top w:val="none" w:sz="0" w:space="0" w:color="auto"/>
            <w:left w:val="none" w:sz="0" w:space="0" w:color="auto"/>
            <w:bottom w:val="none" w:sz="0" w:space="0" w:color="auto"/>
            <w:right w:val="none" w:sz="0" w:space="0" w:color="auto"/>
          </w:divBdr>
        </w:div>
        <w:div w:id="2000232304">
          <w:marLeft w:val="2520"/>
          <w:marRight w:val="0"/>
          <w:marTop w:val="67"/>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59105267">
      <w:bodyDiv w:val="1"/>
      <w:marLeft w:val="0"/>
      <w:marRight w:val="0"/>
      <w:marTop w:val="0"/>
      <w:marBottom w:val="0"/>
      <w:divBdr>
        <w:top w:val="none" w:sz="0" w:space="0" w:color="auto"/>
        <w:left w:val="none" w:sz="0" w:space="0" w:color="auto"/>
        <w:bottom w:val="none" w:sz="0" w:space="0" w:color="auto"/>
        <w:right w:val="none" w:sz="0" w:space="0" w:color="auto"/>
      </w:divBdr>
      <w:divsChild>
        <w:div w:id="231281220">
          <w:marLeft w:val="547"/>
          <w:marRight w:val="0"/>
          <w:marTop w:val="115"/>
          <w:marBottom w:val="0"/>
          <w:divBdr>
            <w:top w:val="none" w:sz="0" w:space="0" w:color="auto"/>
            <w:left w:val="none" w:sz="0" w:space="0" w:color="auto"/>
            <w:bottom w:val="none" w:sz="0" w:space="0" w:color="auto"/>
            <w:right w:val="none" w:sz="0" w:space="0" w:color="auto"/>
          </w:divBdr>
        </w:div>
        <w:div w:id="844827835">
          <w:marLeft w:val="1166"/>
          <w:marRight w:val="0"/>
          <w:marTop w:val="96"/>
          <w:marBottom w:val="0"/>
          <w:divBdr>
            <w:top w:val="none" w:sz="0" w:space="0" w:color="auto"/>
            <w:left w:val="none" w:sz="0" w:space="0" w:color="auto"/>
            <w:bottom w:val="none" w:sz="0" w:space="0" w:color="auto"/>
            <w:right w:val="none" w:sz="0" w:space="0" w:color="auto"/>
          </w:divBdr>
        </w:div>
        <w:div w:id="1379816695">
          <w:marLeft w:val="1800"/>
          <w:marRight w:val="0"/>
          <w:marTop w:val="86"/>
          <w:marBottom w:val="0"/>
          <w:divBdr>
            <w:top w:val="none" w:sz="0" w:space="0" w:color="auto"/>
            <w:left w:val="none" w:sz="0" w:space="0" w:color="auto"/>
            <w:bottom w:val="none" w:sz="0" w:space="0" w:color="auto"/>
            <w:right w:val="none" w:sz="0" w:space="0" w:color="auto"/>
          </w:divBdr>
        </w:div>
        <w:div w:id="369916714">
          <w:marLeft w:val="1800"/>
          <w:marRight w:val="0"/>
          <w:marTop w:val="86"/>
          <w:marBottom w:val="0"/>
          <w:divBdr>
            <w:top w:val="none" w:sz="0" w:space="0" w:color="auto"/>
            <w:left w:val="none" w:sz="0" w:space="0" w:color="auto"/>
            <w:bottom w:val="none" w:sz="0" w:space="0" w:color="auto"/>
            <w:right w:val="none" w:sz="0" w:space="0" w:color="auto"/>
          </w:divBdr>
        </w:div>
        <w:div w:id="559101294">
          <w:marLeft w:val="1800"/>
          <w:marRight w:val="0"/>
          <w:marTop w:val="86"/>
          <w:marBottom w:val="0"/>
          <w:divBdr>
            <w:top w:val="none" w:sz="0" w:space="0" w:color="auto"/>
            <w:left w:val="none" w:sz="0" w:space="0" w:color="auto"/>
            <w:bottom w:val="none" w:sz="0" w:space="0" w:color="auto"/>
            <w:right w:val="none" w:sz="0" w:space="0" w:color="auto"/>
          </w:divBdr>
        </w:div>
        <w:div w:id="417099665">
          <w:marLeft w:val="2520"/>
          <w:marRight w:val="0"/>
          <w:marTop w:val="67"/>
          <w:marBottom w:val="0"/>
          <w:divBdr>
            <w:top w:val="none" w:sz="0" w:space="0" w:color="auto"/>
            <w:left w:val="none" w:sz="0" w:space="0" w:color="auto"/>
            <w:bottom w:val="none" w:sz="0" w:space="0" w:color="auto"/>
            <w:right w:val="none" w:sz="0" w:space="0" w:color="auto"/>
          </w:divBdr>
        </w:div>
        <w:div w:id="828254094">
          <w:marLeft w:val="1800"/>
          <w:marRight w:val="0"/>
          <w:marTop w:val="86"/>
          <w:marBottom w:val="0"/>
          <w:divBdr>
            <w:top w:val="none" w:sz="0" w:space="0" w:color="auto"/>
            <w:left w:val="none" w:sz="0" w:space="0" w:color="auto"/>
            <w:bottom w:val="none" w:sz="0" w:space="0" w:color="auto"/>
            <w:right w:val="none" w:sz="0" w:space="0" w:color="auto"/>
          </w:divBdr>
        </w:div>
        <w:div w:id="621963402">
          <w:marLeft w:val="2520"/>
          <w:marRight w:val="0"/>
          <w:marTop w:val="77"/>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2108595">
      <w:bodyDiv w:val="1"/>
      <w:marLeft w:val="0"/>
      <w:marRight w:val="0"/>
      <w:marTop w:val="0"/>
      <w:marBottom w:val="0"/>
      <w:divBdr>
        <w:top w:val="none" w:sz="0" w:space="0" w:color="auto"/>
        <w:left w:val="none" w:sz="0" w:space="0" w:color="auto"/>
        <w:bottom w:val="none" w:sz="0" w:space="0" w:color="auto"/>
        <w:right w:val="none" w:sz="0" w:space="0" w:color="auto"/>
      </w:divBdr>
      <w:divsChild>
        <w:div w:id="1127048357">
          <w:marLeft w:val="1166"/>
          <w:marRight w:val="0"/>
          <w:marTop w:val="86"/>
          <w:marBottom w:val="0"/>
          <w:divBdr>
            <w:top w:val="none" w:sz="0" w:space="0" w:color="auto"/>
            <w:left w:val="none" w:sz="0" w:space="0" w:color="auto"/>
            <w:bottom w:val="none" w:sz="0" w:space="0" w:color="auto"/>
            <w:right w:val="none" w:sz="0" w:space="0" w:color="auto"/>
          </w:divBdr>
        </w:div>
        <w:div w:id="1333020996">
          <w:marLeft w:val="1800"/>
          <w:marRight w:val="0"/>
          <w:marTop w:val="77"/>
          <w:marBottom w:val="0"/>
          <w:divBdr>
            <w:top w:val="none" w:sz="0" w:space="0" w:color="auto"/>
            <w:left w:val="none" w:sz="0" w:space="0" w:color="auto"/>
            <w:bottom w:val="none" w:sz="0" w:space="0" w:color="auto"/>
            <w:right w:val="none" w:sz="0" w:space="0" w:color="auto"/>
          </w:divBdr>
        </w:div>
        <w:div w:id="514416069">
          <w:marLeft w:val="1800"/>
          <w:marRight w:val="0"/>
          <w:marTop w:val="77"/>
          <w:marBottom w:val="0"/>
          <w:divBdr>
            <w:top w:val="none" w:sz="0" w:space="0" w:color="auto"/>
            <w:left w:val="none" w:sz="0" w:space="0" w:color="auto"/>
            <w:bottom w:val="none" w:sz="0" w:space="0" w:color="auto"/>
            <w:right w:val="none" w:sz="0" w:space="0" w:color="auto"/>
          </w:divBdr>
        </w:div>
        <w:div w:id="563108893">
          <w:marLeft w:val="1800"/>
          <w:marRight w:val="0"/>
          <w:marTop w:val="77"/>
          <w:marBottom w:val="0"/>
          <w:divBdr>
            <w:top w:val="none" w:sz="0" w:space="0" w:color="auto"/>
            <w:left w:val="none" w:sz="0" w:space="0" w:color="auto"/>
            <w:bottom w:val="none" w:sz="0" w:space="0" w:color="auto"/>
            <w:right w:val="none" w:sz="0" w:space="0" w:color="auto"/>
          </w:divBdr>
        </w:div>
        <w:div w:id="718406259">
          <w:marLeft w:val="2520"/>
          <w:marRight w:val="0"/>
          <w:marTop w:val="67"/>
          <w:marBottom w:val="0"/>
          <w:divBdr>
            <w:top w:val="none" w:sz="0" w:space="0" w:color="auto"/>
            <w:left w:val="none" w:sz="0" w:space="0" w:color="auto"/>
            <w:bottom w:val="none" w:sz="0" w:space="0" w:color="auto"/>
            <w:right w:val="none" w:sz="0" w:space="0" w:color="auto"/>
          </w:divBdr>
        </w:div>
        <w:div w:id="1893156200">
          <w:marLeft w:val="1800"/>
          <w:marRight w:val="0"/>
          <w:marTop w:val="77"/>
          <w:marBottom w:val="0"/>
          <w:divBdr>
            <w:top w:val="none" w:sz="0" w:space="0" w:color="auto"/>
            <w:left w:val="none" w:sz="0" w:space="0" w:color="auto"/>
            <w:bottom w:val="none" w:sz="0" w:space="0" w:color="auto"/>
            <w:right w:val="none" w:sz="0" w:space="0" w:color="auto"/>
          </w:divBdr>
        </w:div>
        <w:div w:id="1238714251">
          <w:marLeft w:val="2520"/>
          <w:marRight w:val="0"/>
          <w:marTop w:val="67"/>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58364800">
      <w:bodyDiv w:val="1"/>
      <w:marLeft w:val="0"/>
      <w:marRight w:val="0"/>
      <w:marTop w:val="0"/>
      <w:marBottom w:val="0"/>
      <w:divBdr>
        <w:top w:val="none" w:sz="0" w:space="0" w:color="auto"/>
        <w:left w:val="none" w:sz="0" w:space="0" w:color="auto"/>
        <w:bottom w:val="none" w:sz="0" w:space="0" w:color="auto"/>
        <w:right w:val="none" w:sz="0" w:space="0" w:color="auto"/>
      </w:divBdr>
      <w:divsChild>
        <w:div w:id="2130853002">
          <w:marLeft w:val="547"/>
          <w:marRight w:val="0"/>
          <w:marTop w:val="115"/>
          <w:marBottom w:val="0"/>
          <w:divBdr>
            <w:top w:val="none" w:sz="0" w:space="0" w:color="auto"/>
            <w:left w:val="none" w:sz="0" w:space="0" w:color="auto"/>
            <w:bottom w:val="none" w:sz="0" w:space="0" w:color="auto"/>
            <w:right w:val="none" w:sz="0" w:space="0" w:color="auto"/>
          </w:divBdr>
        </w:div>
        <w:div w:id="1989095471">
          <w:marLeft w:val="1166"/>
          <w:marRight w:val="0"/>
          <w:marTop w:val="96"/>
          <w:marBottom w:val="0"/>
          <w:divBdr>
            <w:top w:val="none" w:sz="0" w:space="0" w:color="auto"/>
            <w:left w:val="none" w:sz="0" w:space="0" w:color="auto"/>
            <w:bottom w:val="none" w:sz="0" w:space="0" w:color="auto"/>
            <w:right w:val="none" w:sz="0" w:space="0" w:color="auto"/>
          </w:divBdr>
        </w:div>
        <w:div w:id="1495103929">
          <w:marLeft w:val="1800"/>
          <w:marRight w:val="0"/>
          <w:marTop w:val="86"/>
          <w:marBottom w:val="0"/>
          <w:divBdr>
            <w:top w:val="none" w:sz="0" w:space="0" w:color="auto"/>
            <w:left w:val="none" w:sz="0" w:space="0" w:color="auto"/>
            <w:bottom w:val="none" w:sz="0" w:space="0" w:color="auto"/>
            <w:right w:val="none" w:sz="0" w:space="0" w:color="auto"/>
          </w:divBdr>
        </w:div>
        <w:div w:id="1693141678">
          <w:marLeft w:val="1800"/>
          <w:marRight w:val="0"/>
          <w:marTop w:val="86"/>
          <w:marBottom w:val="0"/>
          <w:divBdr>
            <w:top w:val="none" w:sz="0" w:space="0" w:color="auto"/>
            <w:left w:val="none" w:sz="0" w:space="0" w:color="auto"/>
            <w:bottom w:val="none" w:sz="0" w:space="0" w:color="auto"/>
            <w:right w:val="none" w:sz="0" w:space="0" w:color="auto"/>
          </w:divBdr>
        </w:div>
        <w:div w:id="1980575709">
          <w:marLeft w:val="1800"/>
          <w:marRight w:val="0"/>
          <w:marTop w:val="86"/>
          <w:marBottom w:val="0"/>
          <w:divBdr>
            <w:top w:val="none" w:sz="0" w:space="0" w:color="auto"/>
            <w:left w:val="none" w:sz="0" w:space="0" w:color="auto"/>
            <w:bottom w:val="none" w:sz="0" w:space="0" w:color="auto"/>
            <w:right w:val="none" w:sz="0" w:space="0" w:color="auto"/>
          </w:divBdr>
        </w:div>
        <w:div w:id="407532355">
          <w:marLeft w:val="2520"/>
          <w:marRight w:val="0"/>
          <w:marTop w:val="67"/>
          <w:marBottom w:val="0"/>
          <w:divBdr>
            <w:top w:val="none" w:sz="0" w:space="0" w:color="auto"/>
            <w:left w:val="none" w:sz="0" w:space="0" w:color="auto"/>
            <w:bottom w:val="none" w:sz="0" w:space="0" w:color="auto"/>
            <w:right w:val="none" w:sz="0" w:space="0" w:color="auto"/>
          </w:divBdr>
        </w:div>
        <w:div w:id="150409584">
          <w:marLeft w:val="1800"/>
          <w:marRight w:val="0"/>
          <w:marTop w:val="86"/>
          <w:marBottom w:val="0"/>
          <w:divBdr>
            <w:top w:val="none" w:sz="0" w:space="0" w:color="auto"/>
            <w:left w:val="none" w:sz="0" w:space="0" w:color="auto"/>
            <w:bottom w:val="none" w:sz="0" w:space="0" w:color="auto"/>
            <w:right w:val="none" w:sz="0" w:space="0" w:color="auto"/>
          </w:divBdr>
        </w:div>
        <w:div w:id="921374007">
          <w:marLeft w:val="2520"/>
          <w:marRight w:val="0"/>
          <w:marTop w:val="77"/>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F:\2020\RAN1\RAN1%23103-e\RAN1%23103e%20Docs\R1-200868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2020\RAN1\RAN1%23103-e\RAN1%23103e%20Docs\R1-200856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2020\RAN1\RAN1%23103-e\RAN1%23103e%20Docs\R1-2008504.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2020\RAN1\RAN1%23103-e\RAN1%23103e%20Docs\R1-2007806.zip" TargetMode="Externa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988DD-213A-4C30-8F06-A6AAAA03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1386</Words>
  <Characters>7903</Characters>
  <Application>Microsoft Office Word</Application>
  <DocSecurity>4</DocSecurity>
  <Lines>65</Lines>
  <Paragraphs>18</Paragraphs>
  <ScaleCrop>false</ScaleCrop>
  <Company>Nokia Siemens Networks</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Nokia</cp:lastModifiedBy>
  <cp:revision>2</cp:revision>
  <cp:lastPrinted>2013-04-02T02:18:00Z</cp:lastPrinted>
  <dcterms:created xsi:type="dcterms:W3CDTF">2020-10-21T08:35:00Z</dcterms:created>
  <dcterms:modified xsi:type="dcterms:W3CDTF">2020-10-21T08:35:00Z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